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widowControl w:val="0"/>
        <w:spacing w:line="273.6" w:lineRule="auto"/>
        <w:jc w:val="center"/>
        <w:rPr>
          <w:rFonts w:ascii="Fira Sans" w:cs="Fira Sans" w:eastAsia="Fira Sans" w:hAnsi="Fira Sans"/>
          <w:b w:val="1"/>
          <w:color w:val="00acb0"/>
          <w:sz w:val="44"/>
          <w:szCs w:val="4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-238124</wp:posOffset>
            </wp:positionH>
            <wp:positionV relativeFrom="paragraph">
              <wp:posOffset>114300</wp:posOffset>
            </wp:positionV>
            <wp:extent cx="1100138" cy="648752"/>
            <wp:effectExtent b="0" l="0" r="0" t="0"/>
            <wp:wrapNone/>
            <wp:docPr id="2" name="image8.png"/>
            <a:graphic>
              <a:graphicData uri="http://schemas.openxmlformats.org/drawingml/2006/picture">
                <pic:pic>
                  <pic:nvPicPr>
                    <pic:cNvPr id="0" name="image8.png"/>
                    <pic:cNvPicPr preferRelativeResize="0"/>
                  </pic:nvPicPr>
                  <pic:blipFill>
                    <a:blip r:embed="rId6"/>
                    <a:srcRect b="0" l="0" r="0" t="0"/>
                    <a:stretch>
                      <a:fillRect/>
                    </a:stretch>
                  </pic:blipFill>
                  <pic:spPr>
                    <a:xfrm>
                      <a:off x="0" y="0"/>
                      <a:ext cx="1100138" cy="648752"/>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4819650</wp:posOffset>
            </wp:positionH>
            <wp:positionV relativeFrom="paragraph">
              <wp:posOffset>228600</wp:posOffset>
            </wp:positionV>
            <wp:extent cx="1267123" cy="409575"/>
            <wp:effectExtent b="0" l="0" r="0" t="0"/>
            <wp:wrapNone/>
            <wp:docPr id="10" name="image5.png"/>
            <a:graphic>
              <a:graphicData uri="http://schemas.openxmlformats.org/drawingml/2006/picture">
                <pic:pic>
                  <pic:nvPicPr>
                    <pic:cNvPr id="0" name="image5.png"/>
                    <pic:cNvPicPr preferRelativeResize="0"/>
                  </pic:nvPicPr>
                  <pic:blipFill>
                    <a:blip r:embed="rId7"/>
                    <a:srcRect b="0" l="0" r="0" t="0"/>
                    <a:stretch>
                      <a:fillRect/>
                    </a:stretch>
                  </pic:blipFill>
                  <pic:spPr>
                    <a:xfrm>
                      <a:off x="0" y="0"/>
                      <a:ext cx="1267123" cy="409575"/>
                    </a:xfrm>
                    <a:prstGeom prst="rect"/>
                    <a:ln/>
                  </pic:spPr>
                </pic:pic>
              </a:graphicData>
            </a:graphic>
          </wp:anchor>
        </w:drawing>
      </w:r>
    </w:p>
    <w:p w:rsidR="00000000" w:rsidDel="00000000" w:rsidP="00000000" w:rsidRDefault="00000000" w:rsidRPr="00000000" w14:paraId="00000002">
      <w:pPr>
        <w:widowControl w:val="0"/>
        <w:spacing w:line="273.6" w:lineRule="auto"/>
        <w:jc w:val="center"/>
        <w:rPr>
          <w:rFonts w:ascii="Fira Sans" w:cs="Fira Sans" w:eastAsia="Fira Sans" w:hAnsi="Fira Sans"/>
          <w:b w:val="1"/>
          <w:color w:val="00acb0"/>
          <w:sz w:val="44"/>
          <w:szCs w:val="44"/>
        </w:rPr>
      </w:pPr>
      <w:r w:rsidDel="00000000" w:rsidR="00000000" w:rsidRPr="00000000">
        <w:rPr>
          <w:rFonts w:ascii="Fira Sans" w:cs="Fira Sans" w:eastAsia="Fira Sans" w:hAnsi="Fira Sans"/>
          <w:b w:val="1"/>
          <w:color w:val="00acb0"/>
          <w:sz w:val="40"/>
          <w:szCs w:val="40"/>
          <w:rtl w:val="0"/>
        </w:rPr>
        <w:t xml:space="preserve">Guide pédagogique  </w:t>
      </w:r>
      <w:r w:rsidDel="00000000" w:rsidR="00000000" w:rsidRPr="00000000">
        <w:rPr>
          <w:rtl w:val="0"/>
        </w:rPr>
      </w:r>
    </w:p>
    <w:p w:rsidR="00000000" w:rsidDel="00000000" w:rsidP="00000000" w:rsidRDefault="00000000" w:rsidRPr="00000000" w14:paraId="00000003">
      <w:pPr>
        <w:widowControl w:val="0"/>
        <w:spacing w:line="240" w:lineRule="auto"/>
        <w:jc w:val="left"/>
        <w:rPr>
          <w:color w:val="404040"/>
          <w:sz w:val="32"/>
          <w:szCs w:val="32"/>
        </w:rPr>
      </w:pPr>
      <w:r w:rsidDel="00000000" w:rsidR="00000000" w:rsidRPr="00000000">
        <w:rPr>
          <w:rtl w:val="0"/>
        </w:rPr>
      </w:r>
    </w:p>
    <w:p w:rsidR="00000000" w:rsidDel="00000000" w:rsidP="00000000" w:rsidRDefault="00000000" w:rsidRPr="00000000" w14:paraId="00000004">
      <w:pPr>
        <w:widowControl w:val="0"/>
        <w:spacing w:line="240" w:lineRule="auto"/>
        <w:jc w:val="left"/>
        <w:rPr>
          <w:color w:val="404040"/>
          <w:sz w:val="32"/>
          <w:szCs w:val="32"/>
        </w:rPr>
      </w:pPr>
      <w:r w:rsidDel="00000000" w:rsidR="00000000" w:rsidRPr="00000000">
        <w:rPr>
          <w:rtl w:val="0"/>
        </w:rPr>
      </w:r>
    </w:p>
    <w:tbl>
      <w:tblPr>
        <w:tblStyle w:val="Table1"/>
        <w:tblpPr w:leftFromText="180" w:rightFromText="180" w:topFromText="180" w:bottomFromText="180" w:vertAnchor="text" w:horzAnchor="text" w:tblpX="-495" w:tblpY="5.000000000000142"/>
        <w:tblW w:w="10065.0" w:type="dxa"/>
        <w:jc w:val="left"/>
        <w:tblBorders>
          <w:top w:color="00acb0" w:space="0" w:sz="8" w:val="single"/>
          <w:left w:color="00acb0" w:space="0" w:sz="8" w:val="single"/>
          <w:bottom w:color="00acb0" w:space="0" w:sz="8" w:val="single"/>
          <w:right w:color="00acb0" w:space="0" w:sz="8" w:val="single"/>
          <w:insideH w:color="00acb0" w:space="0" w:sz="8" w:val="single"/>
          <w:insideV w:color="00acb0" w:space="0" w:sz="8" w:val="single"/>
        </w:tblBorders>
        <w:tblLayout w:type="fixed"/>
        <w:tblLook w:val="0600"/>
      </w:tblPr>
      <w:tblGrid>
        <w:gridCol w:w="5025"/>
        <w:gridCol w:w="5040"/>
        <w:tblGridChange w:id="0">
          <w:tblGrid>
            <w:gridCol w:w="5025"/>
            <w:gridCol w:w="5040"/>
          </w:tblGrid>
        </w:tblGridChange>
      </w:tblGrid>
      <w:tr>
        <w:trPr>
          <w:cantSplit w:val="0"/>
          <w:trHeight w:val="520" w:hRule="atLeast"/>
          <w:tblHeader w:val="0"/>
        </w:trPr>
        <w:tc>
          <w:tcPr>
            <w:gridSpan w:val="2"/>
            <w:shd w:fill="00acb0" w:val="clear"/>
          </w:tcPr>
          <w:p w:rsidR="00000000" w:rsidDel="00000000" w:rsidP="00000000" w:rsidRDefault="00000000" w:rsidRPr="00000000" w14:paraId="00000005">
            <w:pPr>
              <w:widowControl w:val="0"/>
              <w:spacing w:line="240" w:lineRule="auto"/>
              <w:ind w:right="-66.25984251968362" w:hanging="141.73228346456688"/>
              <w:jc w:val="center"/>
              <w:rPr>
                <w:rFonts w:ascii="Fira Sans" w:cs="Fira Sans" w:eastAsia="Fira Sans" w:hAnsi="Fira Sans"/>
                <w:b w:val="1"/>
                <w:color w:val="ffffff"/>
                <w:sz w:val="32"/>
                <w:szCs w:val="32"/>
              </w:rPr>
            </w:pPr>
            <w:r w:rsidDel="00000000" w:rsidR="00000000" w:rsidRPr="00000000">
              <w:rPr>
                <w:rFonts w:ascii="Fira Sans" w:cs="Fira Sans" w:eastAsia="Fira Sans" w:hAnsi="Fira Sans"/>
                <w:b w:val="1"/>
                <w:color w:val="ffffff"/>
                <w:sz w:val="32"/>
                <w:szCs w:val="32"/>
                <w:rtl w:val="0"/>
              </w:rPr>
              <w:t xml:space="preserve">Animer des ateliers numériques adaptés à des personnes en situation de handicap intellectuel et/ou cognitif</w:t>
            </w:r>
          </w:p>
        </w:tc>
      </w:tr>
    </w:tbl>
    <w:p w:rsidR="00000000" w:rsidDel="00000000" w:rsidP="00000000" w:rsidRDefault="00000000" w:rsidRPr="00000000" w14:paraId="00000007">
      <w:pPr>
        <w:widowControl w:val="0"/>
        <w:spacing w:line="240" w:lineRule="auto"/>
        <w:rPr>
          <w:sz w:val="32"/>
          <w:szCs w:val="32"/>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8">
          <w:pPr>
            <w:widowControl w:val="0"/>
            <w:tabs>
              <w:tab w:val="right" w:leader="underscor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bkcgebjaglz">
            <w:r w:rsidDel="00000000" w:rsidR="00000000" w:rsidRPr="00000000">
              <w:rPr>
                <w:rFonts w:ascii="Arial" w:cs="Arial" w:eastAsia="Arial" w:hAnsi="Arial"/>
                <w:b w:val="1"/>
                <w:i w:val="0"/>
                <w:smallCaps w:val="0"/>
                <w:strike w:val="0"/>
                <w:color w:val="272350"/>
                <w:sz w:val="22"/>
                <w:szCs w:val="22"/>
                <w:u w:val="none"/>
                <w:shd w:fill="auto" w:val="clear"/>
                <w:vertAlign w:val="baseline"/>
                <w:rtl w:val="0"/>
              </w:rPr>
              <w:t xml:space="preserve">Notes aux accompagnants</w:t>
              <w:tab/>
              <w:t xml:space="preserve">2</w:t>
            </w:r>
          </w:hyperlink>
          <w:r w:rsidDel="00000000" w:rsidR="00000000" w:rsidRPr="00000000">
            <w:rPr>
              <w:rtl w:val="0"/>
            </w:rPr>
          </w:r>
        </w:p>
        <w:p w:rsidR="00000000" w:rsidDel="00000000" w:rsidP="00000000" w:rsidRDefault="00000000" w:rsidRPr="00000000" w14:paraId="00000009">
          <w:pPr>
            <w:widowControl w:val="0"/>
            <w:tabs>
              <w:tab w:val="right" w:leader="underscor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8p8nilj3uw09">
            <w:r w:rsidDel="00000000" w:rsidR="00000000" w:rsidRPr="00000000">
              <w:rPr>
                <w:rFonts w:ascii="Arial" w:cs="Arial" w:eastAsia="Arial" w:hAnsi="Arial"/>
                <w:b w:val="1"/>
                <w:i w:val="0"/>
                <w:smallCaps w:val="0"/>
                <w:strike w:val="0"/>
                <w:color w:val="272350"/>
                <w:sz w:val="22"/>
                <w:szCs w:val="22"/>
                <w:u w:val="none"/>
                <w:shd w:fill="auto" w:val="clear"/>
                <w:vertAlign w:val="baseline"/>
                <w:rtl w:val="0"/>
              </w:rPr>
              <w:t xml:space="preserve">Numérique et Handicap intellectuel et/ou cognitif</w:t>
              <w:tab/>
              <w:t xml:space="preserve">3</w:t>
            </w:r>
          </w:hyperlink>
          <w:r w:rsidDel="00000000" w:rsidR="00000000" w:rsidRPr="00000000">
            <w:rPr>
              <w:rtl w:val="0"/>
            </w:rPr>
          </w:r>
        </w:p>
        <w:p w:rsidR="00000000" w:rsidDel="00000000" w:rsidP="00000000" w:rsidRDefault="00000000" w:rsidRPr="00000000" w14:paraId="0000000A">
          <w:pPr>
            <w:widowControl w:val="0"/>
            <w:tabs>
              <w:tab w:val="right" w:leader="underscor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m8t4bu1su05">
            <w:r w:rsidDel="00000000" w:rsidR="00000000" w:rsidRPr="00000000">
              <w:rPr>
                <w:rFonts w:ascii="Arial" w:cs="Arial" w:eastAsia="Arial" w:hAnsi="Arial"/>
                <w:b w:val="1"/>
                <w:i w:val="0"/>
                <w:smallCaps w:val="0"/>
                <w:strike w:val="0"/>
                <w:color w:val="272350"/>
                <w:sz w:val="22"/>
                <w:szCs w:val="22"/>
                <w:u w:val="none"/>
                <w:shd w:fill="auto" w:val="clear"/>
                <w:vertAlign w:val="baseline"/>
                <w:rtl w:val="0"/>
              </w:rPr>
              <w:t xml:space="preserve">Adapter les stratégies d’apprentissage : quelques bonnes pratiques</w:t>
              <w:tab/>
              <w:t xml:space="preserve">4</w:t>
            </w:r>
          </w:hyperlink>
          <w:r w:rsidDel="00000000" w:rsidR="00000000" w:rsidRPr="00000000">
            <w:rPr>
              <w:rtl w:val="0"/>
            </w:rPr>
          </w:r>
        </w:p>
        <w:p w:rsidR="00000000" w:rsidDel="00000000" w:rsidP="00000000" w:rsidRDefault="00000000" w:rsidRPr="00000000" w14:paraId="0000000B">
          <w:pPr>
            <w:widowControl w:val="0"/>
            <w:tabs>
              <w:tab w:val="right" w:leader="underscor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pfrav3itqiw0">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Lors de la conception</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4itll8nrc2td">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Planifier des ateliers courts :</w:t>
              <w:tab/>
              <w:t xml:space="preserve">4</w:t>
            </w:r>
          </w:hyperlink>
          <w:r w:rsidDel="00000000" w:rsidR="00000000" w:rsidRPr="00000000">
            <w:rPr>
              <w:rtl w:val="0"/>
            </w:rPr>
          </w:r>
        </w:p>
        <w:p w:rsidR="00000000" w:rsidDel="00000000" w:rsidP="00000000" w:rsidRDefault="00000000" w:rsidRPr="00000000" w14:paraId="0000000D">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39dxg5c2pn7b">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Penser des activités avec temps de travail adapté :</w:t>
              <w:tab/>
              <w:t xml:space="preserve">4</w:t>
            </w:r>
          </w:hyperlink>
          <w:r w:rsidDel="00000000" w:rsidR="00000000" w:rsidRPr="00000000">
            <w:rPr>
              <w:rtl w:val="0"/>
            </w:rPr>
          </w:r>
        </w:p>
        <w:p w:rsidR="00000000" w:rsidDel="00000000" w:rsidP="00000000" w:rsidRDefault="00000000" w:rsidRPr="00000000" w14:paraId="0000000E">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tnhbuxhkct5t">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Imaginer des activités dites “fonctionnelles” :</w:t>
              <w:tab/>
              <w:t xml:space="preserve">4</w:t>
            </w:r>
          </w:hyperlink>
          <w:r w:rsidDel="00000000" w:rsidR="00000000" w:rsidRPr="00000000">
            <w:rPr>
              <w:rtl w:val="0"/>
            </w:rPr>
          </w:r>
        </w:p>
        <w:p w:rsidR="00000000" w:rsidDel="00000000" w:rsidP="00000000" w:rsidRDefault="00000000" w:rsidRPr="00000000" w14:paraId="0000000F">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kc7uflotqm9s">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Imaginer des activités répétitives :</w:t>
              <w:tab/>
              <w:t xml:space="preserve">4</w:t>
            </w:r>
          </w:hyperlink>
          <w:r w:rsidDel="00000000" w:rsidR="00000000" w:rsidRPr="00000000">
            <w:rPr>
              <w:rtl w:val="0"/>
            </w:rPr>
          </w:r>
        </w:p>
        <w:p w:rsidR="00000000" w:rsidDel="00000000" w:rsidP="00000000" w:rsidRDefault="00000000" w:rsidRPr="00000000" w14:paraId="00000010">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bj0t82rx4f2y">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Varier les modalités d’animation :</w:t>
              <w:tab/>
              <w:t xml:space="preserve">5</w:t>
            </w:r>
          </w:hyperlink>
          <w:r w:rsidDel="00000000" w:rsidR="00000000" w:rsidRPr="00000000">
            <w:rPr>
              <w:rtl w:val="0"/>
            </w:rPr>
          </w:r>
        </w:p>
        <w:p w:rsidR="00000000" w:rsidDel="00000000" w:rsidP="00000000" w:rsidRDefault="00000000" w:rsidRPr="00000000" w14:paraId="00000011">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y0ohozpbvi5t">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Proposer des activités ne nécessitant pas de “double-tâches” :</w:t>
              <w:tab/>
              <w:t xml:space="preserve">5</w:t>
            </w:r>
          </w:hyperlink>
          <w:r w:rsidDel="00000000" w:rsidR="00000000" w:rsidRPr="00000000">
            <w:rPr>
              <w:rtl w:val="0"/>
            </w:rPr>
          </w:r>
        </w:p>
        <w:p w:rsidR="00000000" w:rsidDel="00000000" w:rsidP="00000000" w:rsidRDefault="00000000" w:rsidRPr="00000000" w14:paraId="00000012">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gqty832rc3fx">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Prendre en compte les “critères d’exigences”</w:t>
              <w:tab/>
              <w:t xml:space="preserve">5</w:t>
            </w:r>
          </w:hyperlink>
          <w:r w:rsidDel="00000000" w:rsidR="00000000" w:rsidRPr="00000000">
            <w:rPr>
              <w:rtl w:val="0"/>
            </w:rPr>
          </w:r>
        </w:p>
        <w:p w:rsidR="00000000" w:rsidDel="00000000" w:rsidP="00000000" w:rsidRDefault="00000000" w:rsidRPr="00000000" w14:paraId="00000013">
          <w:pPr>
            <w:widowControl w:val="0"/>
            <w:tabs>
              <w:tab w:val="right" w:leader="underscore" w:pos="12000"/>
            </w:tabs>
            <w:spacing w:before="60" w:line="240" w:lineRule="auto"/>
            <w:ind w:left="1080" w:firstLine="0"/>
            <w:rPr>
              <w:rFonts w:ascii="Arial" w:cs="Arial" w:eastAsia="Arial" w:hAnsi="Arial"/>
              <w:b w:val="0"/>
              <w:i w:val="0"/>
              <w:smallCaps w:val="0"/>
              <w:strike w:val="0"/>
              <w:color w:val="000000"/>
              <w:sz w:val="22"/>
              <w:szCs w:val="22"/>
              <w:u w:val="none"/>
              <w:shd w:fill="auto" w:val="clear"/>
              <w:vertAlign w:val="baseline"/>
            </w:rPr>
          </w:pPr>
          <w:hyperlink w:anchor="_vicwksntcc1g">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Critères pour la gradation des exigences</w:t>
              <w:tab/>
              <w:t xml:space="preserve">6</w:t>
            </w:r>
          </w:hyperlink>
          <w:r w:rsidDel="00000000" w:rsidR="00000000" w:rsidRPr="00000000">
            <w:rPr>
              <w:rtl w:val="0"/>
            </w:rPr>
          </w:r>
        </w:p>
        <w:p w:rsidR="00000000" w:rsidDel="00000000" w:rsidP="00000000" w:rsidRDefault="00000000" w:rsidRPr="00000000" w14:paraId="00000014">
          <w:pPr>
            <w:widowControl w:val="0"/>
            <w:tabs>
              <w:tab w:val="right" w:leader="underscor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vl1yog68uuzw">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Avant l’animation</w:t>
              <w:tab/>
              <w:t xml:space="preserve">7</w:t>
            </w:r>
          </w:hyperlink>
          <w:r w:rsidDel="00000000" w:rsidR="00000000" w:rsidRPr="00000000">
            <w:rPr>
              <w:rtl w:val="0"/>
            </w:rPr>
          </w:r>
        </w:p>
        <w:p w:rsidR="00000000" w:rsidDel="00000000" w:rsidP="00000000" w:rsidRDefault="00000000" w:rsidRPr="00000000" w14:paraId="00000015">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te9nkwa3mf61">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Imprimer les supports :</w:t>
              <w:tab/>
              <w:t xml:space="preserve">7</w:t>
            </w:r>
          </w:hyperlink>
          <w:r w:rsidDel="00000000" w:rsidR="00000000" w:rsidRPr="00000000">
            <w:rPr>
              <w:rtl w:val="0"/>
            </w:rPr>
          </w:r>
        </w:p>
        <w:p w:rsidR="00000000" w:rsidDel="00000000" w:rsidP="00000000" w:rsidRDefault="00000000" w:rsidRPr="00000000" w14:paraId="00000016">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brdgzdezecvd">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Privilégier les (très) petits groupes :</w:t>
              <w:tab/>
              <w:t xml:space="preserve">7</w:t>
            </w:r>
          </w:hyperlink>
          <w:r w:rsidDel="00000000" w:rsidR="00000000" w:rsidRPr="00000000">
            <w:rPr>
              <w:rtl w:val="0"/>
            </w:rPr>
          </w:r>
        </w:p>
        <w:p w:rsidR="00000000" w:rsidDel="00000000" w:rsidP="00000000" w:rsidRDefault="00000000" w:rsidRPr="00000000" w14:paraId="00000017">
          <w:pPr>
            <w:widowControl w:val="0"/>
            <w:tabs>
              <w:tab w:val="right" w:leader="underscor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aecfdqol02lz">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Pendant l’animation</w:t>
              <w:tab/>
              <w:t xml:space="preserve">7</w:t>
            </w:r>
          </w:hyperlink>
          <w:r w:rsidDel="00000000" w:rsidR="00000000" w:rsidRPr="00000000">
            <w:rPr>
              <w:rtl w:val="0"/>
            </w:rPr>
          </w:r>
        </w:p>
        <w:p w:rsidR="00000000" w:rsidDel="00000000" w:rsidP="00000000" w:rsidRDefault="00000000" w:rsidRPr="00000000" w14:paraId="00000018">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ifzn9fytx6zo">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Privilégier le “laisser faire”</w:t>
              <w:tab/>
              <w:t xml:space="preserve">7</w:t>
            </w:r>
          </w:hyperlink>
          <w:r w:rsidDel="00000000" w:rsidR="00000000" w:rsidRPr="00000000">
            <w:rPr>
              <w:rtl w:val="0"/>
            </w:rPr>
          </w:r>
        </w:p>
        <w:p w:rsidR="00000000" w:rsidDel="00000000" w:rsidP="00000000" w:rsidRDefault="00000000" w:rsidRPr="00000000" w14:paraId="00000019">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2u2jhbrswsoq">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Maintenir l’attention des participants :</w:t>
              <w:tab/>
              <w:t xml:space="preserve">8</w:t>
            </w:r>
          </w:hyperlink>
          <w:r w:rsidDel="00000000" w:rsidR="00000000" w:rsidRPr="00000000">
            <w:rPr>
              <w:rtl w:val="0"/>
            </w:rPr>
          </w:r>
        </w:p>
        <w:p w:rsidR="00000000" w:rsidDel="00000000" w:rsidP="00000000" w:rsidRDefault="00000000" w:rsidRPr="00000000" w14:paraId="0000001A">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niryirv06c98">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Aider à manipuler les informations :</w:t>
              <w:tab/>
              <w:t xml:space="preserve">8</w:t>
            </w:r>
          </w:hyperlink>
          <w:r w:rsidDel="00000000" w:rsidR="00000000" w:rsidRPr="00000000">
            <w:rPr>
              <w:rtl w:val="0"/>
            </w:rPr>
          </w:r>
        </w:p>
        <w:p w:rsidR="00000000" w:rsidDel="00000000" w:rsidP="00000000" w:rsidRDefault="00000000" w:rsidRPr="00000000" w14:paraId="0000001B">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93698cz1e6va">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Aider à planifier et à inhiber :</w:t>
              <w:tab/>
              <w:t xml:space="preserve">8</w:t>
            </w:r>
          </w:hyperlink>
          <w:r w:rsidDel="00000000" w:rsidR="00000000" w:rsidRPr="00000000">
            <w:rPr>
              <w:rtl w:val="0"/>
            </w:rPr>
          </w:r>
        </w:p>
        <w:p w:rsidR="00000000" w:rsidDel="00000000" w:rsidP="00000000" w:rsidRDefault="00000000" w:rsidRPr="00000000" w14:paraId="0000001C">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c7mez425d4pb">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Aider à mémoriser :</w:t>
              <w:tab/>
              <w:t xml:space="preserve">9</w:t>
            </w:r>
          </w:hyperlink>
          <w:r w:rsidDel="00000000" w:rsidR="00000000" w:rsidRPr="00000000">
            <w:rPr>
              <w:rtl w:val="0"/>
            </w:rPr>
          </w:r>
        </w:p>
        <w:p w:rsidR="00000000" w:rsidDel="00000000" w:rsidP="00000000" w:rsidRDefault="00000000" w:rsidRPr="00000000" w14:paraId="0000001D">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z71ttxff22y8">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Aider à s’approprier des gestes :</w:t>
              <w:tab/>
              <w:t xml:space="preserve">9</w:t>
            </w:r>
          </w:hyperlink>
          <w:r w:rsidDel="00000000" w:rsidR="00000000" w:rsidRPr="00000000">
            <w:rPr>
              <w:rtl w:val="0"/>
            </w:rPr>
          </w:r>
        </w:p>
        <w:p w:rsidR="00000000" w:rsidDel="00000000" w:rsidP="00000000" w:rsidRDefault="00000000" w:rsidRPr="00000000" w14:paraId="0000001E">
          <w:pPr>
            <w:widowControl w:val="0"/>
            <w:tabs>
              <w:tab w:val="right" w:leader="underscor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cdw9eegi0bva">
            <w:r w:rsidDel="00000000" w:rsidR="00000000" w:rsidRPr="00000000">
              <w:rPr>
                <w:rFonts w:ascii="Arial" w:cs="Arial" w:eastAsia="Arial" w:hAnsi="Arial"/>
                <w:b w:val="1"/>
                <w:i w:val="0"/>
                <w:smallCaps w:val="0"/>
                <w:strike w:val="0"/>
                <w:color w:val="272350"/>
                <w:sz w:val="22"/>
                <w:szCs w:val="22"/>
                <w:u w:val="none"/>
                <w:shd w:fill="auto" w:val="clear"/>
                <w:vertAlign w:val="baseline"/>
                <w:rtl w:val="0"/>
              </w:rPr>
              <w:t xml:space="preserve">Adapter l’information et les supports d’animation</w:t>
              <w:tab/>
              <w:t xml:space="preserve">10</w:t>
            </w:r>
          </w:hyperlink>
          <w:r w:rsidDel="00000000" w:rsidR="00000000" w:rsidRPr="00000000">
            <w:rPr>
              <w:rtl w:val="0"/>
            </w:rPr>
          </w:r>
        </w:p>
        <w:p w:rsidR="00000000" w:rsidDel="00000000" w:rsidP="00000000" w:rsidRDefault="00000000" w:rsidRPr="00000000" w14:paraId="0000001F">
          <w:pPr>
            <w:widowControl w:val="0"/>
            <w:tabs>
              <w:tab w:val="right" w:leader="underscor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zh24qbsja9kf">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La méthode FALC pour les supports</w:t>
              <w:tab/>
              <w:t xml:space="preserve">10</w:t>
            </w:r>
          </w:hyperlink>
          <w:r w:rsidDel="00000000" w:rsidR="00000000" w:rsidRPr="00000000">
            <w:rPr>
              <w:rtl w:val="0"/>
            </w:rPr>
          </w:r>
        </w:p>
        <w:p w:rsidR="00000000" w:rsidDel="00000000" w:rsidP="00000000" w:rsidRDefault="00000000" w:rsidRPr="00000000" w14:paraId="00000020">
          <w:pPr>
            <w:widowControl w:val="0"/>
            <w:tabs>
              <w:tab w:val="right" w:leader="underscore" w:pos="12000"/>
            </w:tabs>
            <w:spacing w:before="60" w:line="240" w:lineRule="auto"/>
            <w:ind w:left="360" w:firstLine="0"/>
            <w:rPr>
              <w:rFonts w:ascii="Arial" w:cs="Arial" w:eastAsia="Arial" w:hAnsi="Arial"/>
              <w:b w:val="0"/>
              <w:i w:val="0"/>
              <w:smallCaps w:val="0"/>
              <w:strike w:val="0"/>
              <w:color w:val="000000"/>
              <w:sz w:val="22"/>
              <w:szCs w:val="22"/>
              <w:u w:val="none"/>
              <w:shd w:fill="auto" w:val="clear"/>
              <w:vertAlign w:val="baseline"/>
            </w:rPr>
          </w:pPr>
          <w:hyperlink w:anchor="_aigl9mr3uyia">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Des outils types à concevoir</w:t>
              <w:tab/>
              <w:t xml:space="preserve">11</w:t>
            </w:r>
          </w:hyperlink>
          <w:r w:rsidDel="00000000" w:rsidR="00000000" w:rsidRPr="00000000">
            <w:rPr>
              <w:rtl w:val="0"/>
            </w:rPr>
          </w:r>
        </w:p>
        <w:p w:rsidR="00000000" w:rsidDel="00000000" w:rsidP="00000000" w:rsidRDefault="00000000" w:rsidRPr="00000000" w14:paraId="00000021">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oen9h9qjf9gn">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Le Pas-à-Pas</w:t>
              <w:tab/>
              <w:t xml:space="preserve">11</w:t>
            </w:r>
          </w:hyperlink>
          <w:r w:rsidDel="00000000" w:rsidR="00000000" w:rsidRPr="00000000">
            <w:rPr>
              <w:rtl w:val="0"/>
            </w:rPr>
          </w:r>
        </w:p>
        <w:p w:rsidR="00000000" w:rsidDel="00000000" w:rsidP="00000000" w:rsidRDefault="00000000" w:rsidRPr="00000000" w14:paraId="00000022">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agtb5i3ka4t0">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La séquentialisation</w:t>
              <w:tab/>
              <w:t xml:space="preserve">13</w:t>
            </w:r>
          </w:hyperlink>
          <w:r w:rsidDel="00000000" w:rsidR="00000000" w:rsidRPr="00000000">
            <w:rPr>
              <w:rtl w:val="0"/>
            </w:rPr>
          </w:r>
        </w:p>
        <w:p w:rsidR="00000000" w:rsidDel="00000000" w:rsidP="00000000" w:rsidRDefault="00000000" w:rsidRPr="00000000" w14:paraId="00000023">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kajetgir00fa">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Le mémo</w:t>
              <w:tab/>
              <w:t xml:space="preserve">14</w:t>
            </w:r>
          </w:hyperlink>
          <w:r w:rsidDel="00000000" w:rsidR="00000000" w:rsidRPr="00000000">
            <w:rPr>
              <w:rtl w:val="0"/>
            </w:rPr>
          </w:r>
        </w:p>
        <w:p w:rsidR="00000000" w:rsidDel="00000000" w:rsidP="00000000" w:rsidRDefault="00000000" w:rsidRPr="00000000" w14:paraId="00000024">
          <w:pPr>
            <w:widowControl w:val="0"/>
            <w:tabs>
              <w:tab w:val="right" w:leader="underscore" w:pos="12000"/>
            </w:tabs>
            <w:spacing w:before="60" w:line="240" w:lineRule="auto"/>
            <w:ind w:left="720" w:firstLine="0"/>
            <w:rPr>
              <w:rFonts w:ascii="Arial" w:cs="Arial" w:eastAsia="Arial" w:hAnsi="Arial"/>
              <w:b w:val="0"/>
              <w:i w:val="0"/>
              <w:smallCaps w:val="0"/>
              <w:strike w:val="0"/>
              <w:color w:val="000000"/>
              <w:sz w:val="22"/>
              <w:szCs w:val="22"/>
              <w:u w:val="none"/>
              <w:shd w:fill="auto" w:val="clear"/>
              <w:vertAlign w:val="baseline"/>
            </w:rPr>
          </w:pPr>
          <w:hyperlink w:anchor="_7e4tqc1dt2m3">
            <w:r w:rsidDel="00000000" w:rsidR="00000000" w:rsidRPr="00000000">
              <w:rPr>
                <w:rFonts w:ascii="Arial" w:cs="Arial" w:eastAsia="Arial" w:hAnsi="Arial"/>
                <w:b w:val="0"/>
                <w:i w:val="0"/>
                <w:smallCaps w:val="0"/>
                <w:strike w:val="0"/>
                <w:color w:val="272350"/>
                <w:sz w:val="22"/>
                <w:szCs w:val="22"/>
                <w:u w:val="none"/>
                <w:shd w:fill="auto" w:val="clear"/>
                <w:vertAlign w:val="baseline"/>
                <w:rtl w:val="0"/>
              </w:rPr>
              <w:t xml:space="preserve">Mémo des principales règles en FALC</w:t>
              <w:tab/>
              <w:t xml:space="preserve">16</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5">
      <w:pPr>
        <w:widowControl w:val="0"/>
        <w:spacing w:line="240" w:lineRule="auto"/>
        <w:rPr>
          <w:color w:val="404040"/>
          <w:sz w:val="32"/>
          <w:szCs w:val="32"/>
        </w:rPr>
        <w:sectPr>
          <w:headerReference r:id="rId8" w:type="default"/>
          <w:headerReference r:id="rId9" w:type="first"/>
          <w:footerReference r:id="rId10" w:type="default"/>
          <w:footerReference r:id="rId11" w:type="first"/>
          <w:pgSz w:h="16834" w:w="11909" w:orient="portrait"/>
          <w:pgMar w:bottom="1440" w:top="1440" w:left="1440" w:right="1440" w:header="0" w:footer="0"/>
          <w:pgNumType w:start="1"/>
        </w:sectPr>
      </w:pPr>
      <w:r w:rsidDel="00000000" w:rsidR="00000000" w:rsidRPr="00000000">
        <w:rPr>
          <w:rtl w:val="0"/>
        </w:rPr>
      </w:r>
    </w:p>
    <w:p w:rsidR="00000000" w:rsidDel="00000000" w:rsidP="00000000" w:rsidRDefault="00000000" w:rsidRPr="00000000" w14:paraId="00000026">
      <w:pPr>
        <w:widowControl w:val="0"/>
        <w:spacing w:line="240" w:lineRule="auto"/>
        <w:rPr>
          <w:color w:val="404040"/>
          <w:sz w:val="32"/>
          <w:szCs w:val="32"/>
        </w:rPr>
      </w:pPr>
      <w:r w:rsidDel="00000000" w:rsidR="00000000" w:rsidRPr="00000000">
        <w:rPr>
          <w:rtl w:val="0"/>
        </w:rPr>
      </w:r>
    </w:p>
    <w:tbl>
      <w:tblPr>
        <w:tblStyle w:val="Table2"/>
        <w:tblW w:w="9090.0" w:type="dxa"/>
        <w:jc w:val="center"/>
        <w:tblLayout w:type="fixed"/>
        <w:tblLook w:val="0600"/>
      </w:tblPr>
      <w:tblGrid>
        <w:gridCol w:w="7785"/>
        <w:gridCol w:w="1305"/>
        <w:tblGridChange w:id="0">
          <w:tblGrid>
            <w:gridCol w:w="7785"/>
            <w:gridCol w:w="1305"/>
          </w:tblGrid>
        </w:tblGridChange>
      </w:tblGrid>
      <w:tr>
        <w:trPr>
          <w:cantSplit w:val="0"/>
          <w:trHeight w:val="470" w:hRule="atLeast"/>
          <w:tblHeader w:val="0"/>
        </w:trPr>
        <w:tc>
          <w:tcPr>
            <w:gridSpan w:val="2"/>
            <w:shd w:fill="272350" w:val="clear"/>
            <w:tcMar>
              <w:top w:w="100.0" w:type="dxa"/>
              <w:left w:w="100.0" w:type="dxa"/>
              <w:bottom w:w="100.0" w:type="dxa"/>
              <w:right w:w="100.0" w:type="dxa"/>
            </w:tcMar>
            <w:vAlign w:val="top"/>
          </w:tcPr>
          <w:p w:rsidR="00000000" w:rsidDel="00000000" w:rsidP="00000000" w:rsidRDefault="00000000" w:rsidRPr="00000000" w14:paraId="00000027">
            <w:pPr>
              <w:pStyle w:val="Heading1"/>
              <w:widowControl w:val="0"/>
              <w:spacing w:line="240" w:lineRule="auto"/>
              <w:ind w:left="0" w:firstLine="0"/>
              <w:rPr>
                <w:color w:val="ffffff"/>
              </w:rPr>
            </w:pPr>
            <w:bookmarkStart w:colFirst="0" w:colLast="0" w:name="_bkcgebjaglz" w:id="0"/>
            <w:bookmarkEnd w:id="0"/>
            <w:r w:rsidDel="00000000" w:rsidR="00000000" w:rsidRPr="00000000">
              <w:rPr>
                <w:color w:val="ffffff"/>
                <w:rtl w:val="0"/>
              </w:rPr>
              <w:t xml:space="preserve">Notes aux accompagnants</w:t>
            </w:r>
          </w:p>
        </w:tc>
      </w:tr>
    </w:tbl>
    <w:p w:rsidR="00000000" w:rsidDel="00000000" w:rsidP="00000000" w:rsidRDefault="00000000" w:rsidRPr="00000000" w14:paraId="00000029">
      <w:pPr>
        <w:ind w:left="850.3937007874017" w:firstLine="0"/>
        <w:rPr/>
      </w:pPr>
      <w:r w:rsidDel="00000000" w:rsidR="00000000" w:rsidRPr="00000000">
        <w:rPr>
          <w:rtl w:val="0"/>
        </w:rPr>
      </w:r>
    </w:p>
    <w:p w:rsidR="00000000" w:rsidDel="00000000" w:rsidP="00000000" w:rsidRDefault="00000000" w:rsidRPr="00000000" w14:paraId="0000002A">
      <w:pPr>
        <w:spacing w:after="200" w:line="276" w:lineRule="auto"/>
        <w:ind w:left="0" w:right="-40.8661417322827" w:firstLine="0"/>
        <w:rPr>
          <w:color w:val="272350"/>
        </w:rPr>
      </w:pPr>
      <w:r w:rsidDel="00000000" w:rsidR="00000000" w:rsidRPr="00000000">
        <w:rPr>
          <w:color w:val="272350"/>
          <w:rtl w:val="0"/>
        </w:rPr>
        <w:t xml:space="preserve">Ce guide pédagogique s’adresse à </w:t>
      </w:r>
      <w:r w:rsidDel="00000000" w:rsidR="00000000" w:rsidRPr="00000000">
        <w:rPr>
          <w:color w:val="272350"/>
          <w:rtl w:val="0"/>
        </w:rPr>
        <w:t xml:space="preserve">tout accompagnant</w:t>
      </w:r>
      <w:r w:rsidDel="00000000" w:rsidR="00000000" w:rsidRPr="00000000">
        <w:rPr>
          <w:color w:val="272350"/>
          <w:rtl w:val="0"/>
        </w:rPr>
        <w:t xml:space="preserve"> numérique  souhaitant adapter ses ateliers à des personnes en situation de handicap intellectuels et/ou cognitifs, et ce quel que soit leur âge et leur lieu de vie (à domicile ou en établissement). </w:t>
      </w:r>
    </w:p>
    <w:p w:rsidR="00000000" w:rsidDel="00000000" w:rsidP="00000000" w:rsidRDefault="00000000" w:rsidRPr="00000000" w14:paraId="0000002B">
      <w:pPr>
        <w:spacing w:after="200" w:line="276" w:lineRule="auto"/>
        <w:ind w:left="0" w:right="-40.8661417322827" w:firstLine="0"/>
        <w:rPr>
          <w:color w:val="272350"/>
        </w:rPr>
      </w:pPr>
      <w:r w:rsidDel="00000000" w:rsidR="00000000" w:rsidRPr="00000000">
        <w:rPr>
          <w:color w:val="272350"/>
          <w:rtl w:val="0"/>
        </w:rPr>
        <w:t xml:space="preserve">Il est  un des résultats d’un projet mené conjointement par Emmaüs Connect et la Croix Rouge française, et financé par l’Agence </w:t>
      </w:r>
      <w:r w:rsidDel="00000000" w:rsidR="00000000" w:rsidRPr="00000000">
        <w:rPr>
          <w:color w:val="272350"/>
          <w:rtl w:val="0"/>
        </w:rPr>
        <w:t xml:space="preserve">Nationale</w:t>
      </w:r>
      <w:r w:rsidDel="00000000" w:rsidR="00000000" w:rsidRPr="00000000">
        <w:rPr>
          <w:color w:val="272350"/>
          <w:rtl w:val="0"/>
        </w:rPr>
        <w:t xml:space="preserve"> de la </w:t>
      </w:r>
      <w:r w:rsidDel="00000000" w:rsidR="00000000" w:rsidRPr="00000000">
        <w:rPr>
          <w:color w:val="272350"/>
          <w:rtl w:val="0"/>
        </w:rPr>
        <w:t xml:space="preserve">Cohésion</w:t>
      </w:r>
      <w:r w:rsidDel="00000000" w:rsidR="00000000" w:rsidRPr="00000000">
        <w:rPr>
          <w:color w:val="272350"/>
          <w:rtl w:val="0"/>
        </w:rPr>
        <w:t xml:space="preserve"> des </w:t>
      </w:r>
      <w:r w:rsidDel="00000000" w:rsidR="00000000" w:rsidRPr="00000000">
        <w:rPr>
          <w:color w:val="272350"/>
          <w:rtl w:val="0"/>
        </w:rPr>
        <w:t xml:space="preserve">Territoires</w:t>
      </w:r>
      <w:r w:rsidDel="00000000" w:rsidR="00000000" w:rsidRPr="00000000">
        <w:rPr>
          <w:color w:val="272350"/>
          <w:rtl w:val="0"/>
        </w:rPr>
        <w:t xml:space="preserve"> (ANCT) et l’AGEFIPH. Ce projet, mené en 2023 et 2024, vise à caractériser les usages et besoins numériques des personnes en situation de handicap, puis à penser et proposer un outillage pédagogique adapté.</w:t>
      </w:r>
    </w:p>
    <w:p w:rsidR="00000000" w:rsidDel="00000000" w:rsidP="00000000" w:rsidRDefault="00000000" w:rsidRPr="00000000" w14:paraId="0000002C">
      <w:pPr>
        <w:spacing w:after="200" w:line="276" w:lineRule="auto"/>
        <w:ind w:left="0" w:right="-40.8661417322827" w:firstLine="0"/>
        <w:rPr>
          <w:color w:val="272350"/>
        </w:rPr>
      </w:pPr>
      <w:r w:rsidDel="00000000" w:rsidR="00000000" w:rsidRPr="00000000">
        <w:rPr>
          <w:color w:val="272350"/>
          <w:rtl w:val="0"/>
        </w:rPr>
        <w:t xml:space="preserve">Nous désignons ici par le terme “accompagnants numériques” tout </w:t>
      </w:r>
      <w:r w:rsidDel="00000000" w:rsidR="00000000" w:rsidRPr="00000000">
        <w:rPr>
          <w:color w:val="272350"/>
          <w:rtl w:val="0"/>
        </w:rPr>
        <w:t xml:space="preserve">acteur de la médiation numérique forme</w:t>
      </w:r>
      <w:r w:rsidDel="00000000" w:rsidR="00000000" w:rsidRPr="00000000">
        <w:rPr>
          <w:color w:val="272350"/>
          <w:rtl w:val="0"/>
        </w:rPr>
        <w:t xml:space="preserve"> (conseillers numériques, médiateurs  numériques</w:t>
      </w:r>
      <w:r w:rsidDel="00000000" w:rsidR="00000000" w:rsidRPr="00000000">
        <w:rPr>
          <w:color w:val="272350"/>
          <w:rtl w:val="0"/>
        </w:rPr>
        <w:t xml:space="preserve">,…)</w:t>
      </w:r>
      <w:r w:rsidDel="00000000" w:rsidR="00000000" w:rsidRPr="00000000">
        <w:rPr>
          <w:color w:val="272350"/>
          <w:rtl w:val="0"/>
        </w:rPr>
        <w:t xml:space="preserve"> ou informels (aidants </w:t>
      </w:r>
      <w:r w:rsidDel="00000000" w:rsidR="00000000" w:rsidRPr="00000000">
        <w:rPr>
          <w:color w:val="272350"/>
          <w:rtl w:val="0"/>
        </w:rPr>
        <w:t xml:space="preserve">numériques bénévole</w:t>
      </w:r>
      <w:r w:rsidDel="00000000" w:rsidR="00000000" w:rsidRPr="00000000">
        <w:rPr>
          <w:color w:val="272350"/>
          <w:rtl w:val="0"/>
        </w:rPr>
        <w:t xml:space="preserve">s, travailleurs socio-éducatifs et médico-sociaux, etc.) amenés : </w:t>
      </w:r>
    </w:p>
    <w:p w:rsidR="00000000" w:rsidDel="00000000" w:rsidP="00000000" w:rsidRDefault="00000000" w:rsidRPr="00000000" w14:paraId="0000002D">
      <w:pPr>
        <w:numPr>
          <w:ilvl w:val="0"/>
          <w:numId w:val="26"/>
        </w:numPr>
        <w:ind w:left="720" w:right="-40.8661417322827" w:hanging="360"/>
        <w:rPr>
          <w:color w:val="272350"/>
        </w:rPr>
      </w:pPr>
      <w:r w:rsidDel="00000000" w:rsidR="00000000" w:rsidRPr="00000000">
        <w:rPr>
          <w:color w:val="272350"/>
          <w:rtl w:val="0"/>
        </w:rPr>
        <w:t xml:space="preserve">à animer des ateliers numériques avec des personnes en situation de handicap ;</w:t>
      </w:r>
    </w:p>
    <w:p w:rsidR="00000000" w:rsidDel="00000000" w:rsidP="00000000" w:rsidRDefault="00000000" w:rsidRPr="00000000" w14:paraId="0000002E">
      <w:pPr>
        <w:numPr>
          <w:ilvl w:val="0"/>
          <w:numId w:val="26"/>
        </w:numPr>
        <w:ind w:left="720" w:right="-40.8661417322827" w:hanging="360"/>
        <w:rPr>
          <w:color w:val="272350"/>
        </w:rPr>
      </w:pPr>
      <w:r w:rsidDel="00000000" w:rsidR="00000000" w:rsidRPr="00000000">
        <w:rPr>
          <w:color w:val="272350"/>
          <w:rtl w:val="0"/>
        </w:rPr>
        <w:t xml:space="preserve">à adapter leurs intentions, contenus, et dynamiques pédagogiques.</w:t>
      </w:r>
      <w:r w:rsidDel="00000000" w:rsidR="00000000" w:rsidRPr="00000000">
        <w:rPr>
          <w:rtl w:val="0"/>
        </w:rPr>
      </w:r>
    </w:p>
    <w:p w:rsidR="00000000" w:rsidDel="00000000" w:rsidP="00000000" w:rsidRDefault="00000000" w:rsidRPr="00000000" w14:paraId="0000002F">
      <w:pPr>
        <w:spacing w:after="200" w:line="276" w:lineRule="auto"/>
        <w:ind w:left="0" w:right="-40.8661417322827" w:firstLine="0"/>
        <w:rPr>
          <w:color w:val="272350"/>
        </w:rPr>
      </w:pPr>
      <w:r w:rsidDel="00000000" w:rsidR="00000000" w:rsidRPr="00000000">
        <w:rPr>
          <w:color w:val="272350"/>
          <w:rtl w:val="0"/>
        </w:rPr>
        <w:t xml:space="preserve">Vous trouverez dans ce guide pédagogique : </w:t>
      </w:r>
    </w:p>
    <w:p w:rsidR="00000000" w:rsidDel="00000000" w:rsidP="00000000" w:rsidRDefault="00000000" w:rsidRPr="00000000" w14:paraId="00000030">
      <w:pPr>
        <w:numPr>
          <w:ilvl w:val="0"/>
          <w:numId w:val="9"/>
        </w:numPr>
        <w:ind w:left="720" w:right="-40.8661417322827" w:hanging="360"/>
        <w:rPr>
          <w:color w:val="272350"/>
        </w:rPr>
      </w:pPr>
      <w:r w:rsidDel="00000000" w:rsidR="00000000" w:rsidRPr="00000000">
        <w:rPr>
          <w:color w:val="272350"/>
          <w:rtl w:val="0"/>
        </w:rPr>
        <w:t xml:space="preserve">un cadre théorique ;</w:t>
      </w:r>
    </w:p>
    <w:p w:rsidR="00000000" w:rsidDel="00000000" w:rsidP="00000000" w:rsidRDefault="00000000" w:rsidRPr="00000000" w14:paraId="00000031">
      <w:pPr>
        <w:numPr>
          <w:ilvl w:val="0"/>
          <w:numId w:val="9"/>
        </w:numPr>
        <w:ind w:left="720" w:right="-40.8661417322827" w:hanging="360"/>
        <w:rPr>
          <w:color w:val="272350"/>
        </w:rPr>
      </w:pPr>
      <w:r w:rsidDel="00000000" w:rsidR="00000000" w:rsidRPr="00000000">
        <w:rPr>
          <w:color w:val="272350"/>
          <w:rtl w:val="0"/>
        </w:rPr>
        <w:t xml:space="preserve">un rappel des solutions et principes d’adaptation au handicap intellectuel : </w:t>
      </w:r>
    </w:p>
    <w:p w:rsidR="00000000" w:rsidDel="00000000" w:rsidP="00000000" w:rsidRDefault="00000000" w:rsidRPr="00000000" w14:paraId="00000032">
      <w:pPr>
        <w:numPr>
          <w:ilvl w:val="1"/>
          <w:numId w:val="9"/>
        </w:numPr>
        <w:ind w:left="1440" w:right="-40.8661417322827" w:hanging="360"/>
        <w:rPr>
          <w:color w:val="272350"/>
        </w:rPr>
      </w:pPr>
      <w:r w:rsidDel="00000000" w:rsidR="00000000" w:rsidRPr="00000000">
        <w:rPr>
          <w:color w:val="272350"/>
          <w:rtl w:val="0"/>
        </w:rPr>
        <w:t xml:space="preserve">adaptation des stratégies d’apprentissage ; </w:t>
      </w:r>
    </w:p>
    <w:p w:rsidR="00000000" w:rsidDel="00000000" w:rsidP="00000000" w:rsidRDefault="00000000" w:rsidRPr="00000000" w14:paraId="00000033">
      <w:pPr>
        <w:numPr>
          <w:ilvl w:val="1"/>
          <w:numId w:val="9"/>
        </w:numPr>
        <w:ind w:left="1440" w:right="-40.8661417322827" w:hanging="360"/>
        <w:rPr>
          <w:color w:val="272350"/>
        </w:rPr>
      </w:pPr>
      <w:r w:rsidDel="00000000" w:rsidR="00000000" w:rsidRPr="00000000">
        <w:rPr>
          <w:color w:val="272350"/>
          <w:rtl w:val="0"/>
        </w:rPr>
        <w:t xml:space="preserve">adaptation des informations et de la communication.</w:t>
      </w:r>
    </w:p>
    <w:p w:rsidR="00000000" w:rsidDel="00000000" w:rsidP="00000000" w:rsidRDefault="00000000" w:rsidRPr="00000000" w14:paraId="00000034">
      <w:pPr>
        <w:numPr>
          <w:ilvl w:val="0"/>
          <w:numId w:val="9"/>
        </w:numPr>
        <w:ind w:left="720" w:right="-40.8661417322827" w:hanging="360"/>
        <w:rPr>
          <w:color w:val="272350"/>
        </w:rPr>
      </w:pPr>
      <w:r w:rsidDel="00000000" w:rsidR="00000000" w:rsidRPr="00000000">
        <w:rPr>
          <w:color w:val="272350"/>
          <w:rtl w:val="0"/>
        </w:rPr>
        <w:t xml:space="preserve">des ressources complémentaires pour enrichir l’action de formation.</w:t>
      </w:r>
      <w:r w:rsidDel="00000000" w:rsidR="00000000" w:rsidRPr="00000000">
        <w:rPr>
          <w:rtl w:val="0"/>
        </w:rPr>
      </w:r>
    </w:p>
    <w:p w:rsidR="00000000" w:rsidDel="00000000" w:rsidP="00000000" w:rsidRDefault="00000000" w:rsidRPr="00000000" w14:paraId="00000035">
      <w:pPr>
        <w:spacing w:after="200" w:line="276" w:lineRule="auto"/>
        <w:ind w:left="0" w:right="-40.8661417322827" w:firstLine="0"/>
        <w:rPr>
          <w:b w:val="1"/>
          <w:color w:val="272350"/>
        </w:rPr>
      </w:pPr>
      <w:r w:rsidDel="00000000" w:rsidR="00000000" w:rsidRPr="00000000">
        <w:rPr>
          <w:rtl w:val="0"/>
        </w:rPr>
      </w:r>
    </w:p>
    <w:p w:rsidR="00000000" w:rsidDel="00000000" w:rsidP="00000000" w:rsidRDefault="00000000" w:rsidRPr="00000000" w14:paraId="00000036">
      <w:pPr>
        <w:spacing w:after="200" w:line="276" w:lineRule="auto"/>
        <w:ind w:left="0" w:right="-40.8661417322827" w:firstLine="0"/>
        <w:rPr>
          <w:b w:val="1"/>
          <w:color w:val="272350"/>
        </w:rPr>
      </w:pPr>
      <w:r w:rsidDel="00000000" w:rsidR="00000000" w:rsidRPr="00000000">
        <w:rPr>
          <w:b w:val="1"/>
          <w:color w:val="272350"/>
          <w:rtl w:val="0"/>
        </w:rPr>
        <w:t xml:space="preserve">⚠️Attention : </w:t>
      </w:r>
    </w:p>
    <w:p w:rsidR="00000000" w:rsidDel="00000000" w:rsidP="00000000" w:rsidRDefault="00000000" w:rsidRPr="00000000" w14:paraId="00000037">
      <w:pPr>
        <w:spacing w:after="200" w:line="276" w:lineRule="auto"/>
        <w:ind w:left="0" w:right="-40.8661417322827" w:firstLine="0"/>
        <w:rPr>
          <w:color w:val="272350"/>
        </w:rPr>
      </w:pPr>
      <w:r w:rsidDel="00000000" w:rsidR="00000000" w:rsidRPr="00000000">
        <w:rPr>
          <w:color w:val="272350"/>
          <w:rtl w:val="0"/>
        </w:rPr>
        <w:t xml:space="preserve">Ce guide ne propose pas de solutions pédagogiques “clé en main” à exploiter dans le cadre d’ateliers numériques adaptés. </w:t>
      </w:r>
    </w:p>
    <w:p w:rsidR="00000000" w:rsidDel="00000000" w:rsidP="00000000" w:rsidRDefault="00000000" w:rsidRPr="00000000" w14:paraId="00000038">
      <w:pPr>
        <w:spacing w:after="200" w:line="276" w:lineRule="auto"/>
        <w:ind w:left="0" w:right="-40.8661417322827" w:firstLine="0"/>
        <w:rPr>
          <w:color w:val="272350"/>
        </w:rPr>
      </w:pPr>
      <w:r w:rsidDel="00000000" w:rsidR="00000000" w:rsidRPr="00000000">
        <w:rPr>
          <w:color w:val="272350"/>
          <w:rtl w:val="0"/>
        </w:rPr>
        <w:t xml:space="preserve">Il ne propose pas non plus des moyens d’apprentissage adaptés miraculeux. </w:t>
      </w:r>
    </w:p>
    <w:p w:rsidR="00000000" w:rsidDel="00000000" w:rsidP="00000000" w:rsidRDefault="00000000" w:rsidRPr="00000000" w14:paraId="00000039">
      <w:pPr>
        <w:spacing w:after="200" w:line="276" w:lineRule="auto"/>
        <w:ind w:left="0" w:right="-40.8661417322827" w:firstLine="0"/>
        <w:rPr>
          <w:color w:val="272350"/>
        </w:rPr>
      </w:pPr>
      <w:r w:rsidDel="00000000" w:rsidR="00000000" w:rsidRPr="00000000">
        <w:rPr>
          <w:color w:val="272350"/>
          <w:rtl w:val="0"/>
        </w:rPr>
        <w:t xml:space="preserve">Il vise néanmoins à : </w:t>
      </w:r>
    </w:p>
    <w:p w:rsidR="00000000" w:rsidDel="00000000" w:rsidP="00000000" w:rsidRDefault="00000000" w:rsidRPr="00000000" w14:paraId="0000003A">
      <w:pPr>
        <w:numPr>
          <w:ilvl w:val="0"/>
          <w:numId w:val="34"/>
        </w:numPr>
        <w:spacing w:after="0" w:afterAutospacing="0" w:line="240" w:lineRule="auto"/>
        <w:ind w:left="720" w:right="-40.8661417322827" w:hanging="360"/>
        <w:rPr>
          <w:color w:val="272350"/>
          <w:u w:val="none"/>
        </w:rPr>
      </w:pPr>
      <w:r w:rsidDel="00000000" w:rsidR="00000000" w:rsidRPr="00000000">
        <w:rPr>
          <w:color w:val="272350"/>
          <w:rtl w:val="0"/>
        </w:rPr>
        <w:t xml:space="preserve">Permettre aux accompagnants numériques de penser leurs stratégies d’adaptation au regard des situations de handicap rencontrés ;</w:t>
      </w:r>
    </w:p>
    <w:p w:rsidR="00000000" w:rsidDel="00000000" w:rsidP="00000000" w:rsidRDefault="00000000" w:rsidRPr="00000000" w14:paraId="0000003B">
      <w:pPr>
        <w:numPr>
          <w:ilvl w:val="0"/>
          <w:numId w:val="34"/>
        </w:numPr>
        <w:spacing w:after="0" w:afterAutospacing="0" w:line="240" w:lineRule="auto"/>
        <w:ind w:left="720" w:right="-40.8661417322827" w:hanging="360"/>
        <w:rPr>
          <w:color w:val="272350"/>
          <w:u w:val="none"/>
        </w:rPr>
      </w:pPr>
      <w:r w:rsidDel="00000000" w:rsidR="00000000" w:rsidRPr="00000000">
        <w:rPr>
          <w:color w:val="272350"/>
          <w:rtl w:val="0"/>
        </w:rPr>
        <w:t xml:space="preserve">Équiper les accompagnants numériques d’un ensemble de réflexes pédagogiques ajustés aux situations de handicap rencontrées ;</w:t>
      </w:r>
    </w:p>
    <w:p w:rsidR="00000000" w:rsidDel="00000000" w:rsidP="00000000" w:rsidRDefault="00000000" w:rsidRPr="00000000" w14:paraId="0000003C">
      <w:pPr>
        <w:numPr>
          <w:ilvl w:val="0"/>
          <w:numId w:val="34"/>
        </w:numPr>
        <w:spacing w:after="0" w:afterAutospacing="0" w:line="240" w:lineRule="auto"/>
        <w:ind w:left="720" w:right="-40.8661417322827" w:hanging="360"/>
        <w:rPr>
          <w:color w:val="272350"/>
          <w:u w:val="none"/>
        </w:rPr>
      </w:pPr>
      <w:r w:rsidDel="00000000" w:rsidR="00000000" w:rsidRPr="00000000">
        <w:rPr>
          <w:color w:val="272350"/>
          <w:rtl w:val="0"/>
        </w:rPr>
        <w:t xml:space="preserve">Assister les formateurs de l’inclusion numérique dans l’animation d’un contenu spécifique autour de l’adaptation pédagogique.</w:t>
      </w:r>
      <w:r w:rsidDel="00000000" w:rsidR="00000000" w:rsidRPr="00000000">
        <w:rPr>
          <w:rtl w:val="0"/>
        </w:rPr>
      </w:r>
    </w:p>
    <w:p w:rsidR="00000000" w:rsidDel="00000000" w:rsidP="00000000" w:rsidRDefault="00000000" w:rsidRPr="00000000" w14:paraId="0000003D">
      <w:pPr>
        <w:widowControl w:val="0"/>
        <w:numPr>
          <w:ilvl w:val="0"/>
          <w:numId w:val="34"/>
        </w:numPr>
        <w:spacing w:line="240" w:lineRule="auto"/>
        <w:ind w:left="720" w:hanging="360"/>
        <w:rPr>
          <w:rFonts w:ascii="Fira Sans" w:cs="Fira Sans" w:eastAsia="Fira Sans" w:hAnsi="Fira Sans"/>
          <w:b w:val="1"/>
          <w:color w:val="272350"/>
          <w:sz w:val="6"/>
          <w:szCs w:val="6"/>
          <w:u w:val="none"/>
        </w:rPr>
      </w:pPr>
      <w:r w:rsidDel="00000000" w:rsidR="00000000" w:rsidRPr="00000000">
        <w:rPr>
          <w:rtl w:val="0"/>
        </w:rPr>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pStyle w:val="Heading1"/>
        <w:widowControl w:val="0"/>
        <w:spacing w:line="364.80000000000007" w:lineRule="auto"/>
        <w:rPr/>
        <w:sectPr>
          <w:type w:val="nextPage"/>
          <w:pgSz w:h="16834" w:w="11909" w:orient="portrait"/>
          <w:pgMar w:bottom="1440" w:top="1440" w:left="1440" w:right="1399.1338582677176" w:header="0" w:footer="0"/>
        </w:sectPr>
      </w:pPr>
      <w:bookmarkStart w:colFirst="0" w:colLast="0" w:name="_65wz7lr1r94f" w:id="1"/>
      <w:bookmarkEnd w:id="1"/>
      <w:r w:rsidDel="00000000" w:rsidR="00000000" w:rsidRPr="00000000">
        <w:rPr>
          <w:rtl w:val="0"/>
        </w:rPr>
      </w:r>
    </w:p>
    <w:p w:rsidR="00000000" w:rsidDel="00000000" w:rsidP="00000000" w:rsidRDefault="00000000" w:rsidRPr="00000000" w14:paraId="00000040">
      <w:pPr>
        <w:pStyle w:val="Heading1"/>
        <w:widowControl w:val="0"/>
        <w:spacing w:line="364.80000000000007" w:lineRule="auto"/>
        <w:rPr/>
      </w:pPr>
      <w:bookmarkStart w:colFirst="0" w:colLast="0" w:name="_xvqxvaszsf47" w:id="2"/>
      <w:bookmarkEnd w:id="2"/>
      <w:r w:rsidDel="00000000" w:rsidR="00000000" w:rsidRPr="00000000">
        <w:rPr>
          <w:rtl w:val="0"/>
        </w:rPr>
      </w:r>
    </w:p>
    <w:tbl>
      <w:tblPr>
        <w:tblStyle w:val="Table3"/>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tcBorders>
              <w:top w:color="272350" w:space="0" w:sz="8" w:val="single"/>
              <w:left w:color="272350" w:space="0" w:sz="8" w:val="single"/>
              <w:bottom w:color="272350" w:space="0" w:sz="8" w:val="single"/>
              <w:right w:color="272350" w:space="0" w:sz="8" w:val="single"/>
            </w:tcBorders>
            <w:shd w:fill="272350" w:val="clear"/>
            <w:tcMar>
              <w:top w:w="100.0" w:type="dxa"/>
              <w:left w:w="100.0" w:type="dxa"/>
              <w:bottom w:w="100.0" w:type="dxa"/>
              <w:right w:w="100.0" w:type="dxa"/>
            </w:tcMar>
            <w:vAlign w:val="top"/>
          </w:tcPr>
          <w:p w:rsidR="00000000" w:rsidDel="00000000" w:rsidP="00000000" w:rsidRDefault="00000000" w:rsidRPr="00000000" w14:paraId="00000041">
            <w:pPr>
              <w:pStyle w:val="Heading1"/>
              <w:widowControl w:val="0"/>
              <w:spacing w:line="240" w:lineRule="auto"/>
              <w:rPr>
                <w:rFonts w:ascii="Fira Sans" w:cs="Fira Sans" w:eastAsia="Fira Sans" w:hAnsi="Fira Sans"/>
                <w:b w:val="1"/>
                <w:color w:val="ffffff"/>
                <w:sz w:val="27"/>
                <w:szCs w:val="27"/>
              </w:rPr>
            </w:pPr>
            <w:bookmarkStart w:colFirst="0" w:colLast="0" w:name="_8p8nilj3uw09" w:id="3"/>
            <w:bookmarkEnd w:id="3"/>
            <w:r w:rsidDel="00000000" w:rsidR="00000000" w:rsidRPr="00000000">
              <w:rPr>
                <w:color w:val="ffffff"/>
                <w:rtl w:val="0"/>
              </w:rPr>
              <w:t xml:space="preserve">Numérique et Handicap intellectuel et/ou cognitif</w:t>
            </w:r>
            <w:r w:rsidDel="00000000" w:rsidR="00000000" w:rsidRPr="00000000">
              <w:rPr>
                <w:rtl w:val="0"/>
              </w:rPr>
            </w:r>
          </w:p>
        </w:tc>
      </w:tr>
    </w:tbl>
    <w:p w:rsidR="00000000" w:rsidDel="00000000" w:rsidP="00000000" w:rsidRDefault="00000000" w:rsidRPr="00000000" w14:paraId="00000042">
      <w:pPr>
        <w:pStyle w:val="Heading1"/>
        <w:widowControl w:val="0"/>
        <w:spacing w:line="364.80000000000007" w:lineRule="auto"/>
        <w:rPr/>
      </w:pPr>
      <w:bookmarkStart w:colFirst="0" w:colLast="0" w:name="_65f55od1udo0" w:id="4"/>
      <w:bookmarkEnd w:id="4"/>
      <w:r w:rsidDel="00000000" w:rsidR="00000000" w:rsidRPr="00000000">
        <w:rPr>
          <w:rtl w:val="0"/>
        </w:rPr>
      </w:r>
    </w:p>
    <w:tbl>
      <w:tblPr>
        <w:tblStyle w:val="Table4"/>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spacing w:line="276" w:lineRule="auto"/>
              <w:rPr>
                <w:color w:val="272350"/>
              </w:rPr>
            </w:pPr>
            <w:r w:rsidDel="00000000" w:rsidR="00000000" w:rsidRPr="00000000">
              <w:rPr>
                <w:color w:val="272350"/>
                <w:rtl w:val="0"/>
              </w:rPr>
              <w:t xml:space="preserve">Un ensemble de facteurs non négligeables font des personnes en situation de handicap intellectuels et/ou cognitifs des personnes plus susceptibles d’être éloignées du numérique, les principaux outils numériques ayant été initialement pensés par et pour les personnes valides :</w:t>
            </w:r>
          </w:p>
          <w:p w:rsidR="00000000" w:rsidDel="00000000" w:rsidP="00000000" w:rsidRDefault="00000000" w:rsidRPr="00000000" w14:paraId="00000044">
            <w:pPr>
              <w:spacing w:line="276" w:lineRule="auto"/>
              <w:rPr>
                <w:color w:val="272350"/>
              </w:rPr>
            </w:pPr>
            <w:r w:rsidDel="00000000" w:rsidR="00000000" w:rsidRPr="00000000">
              <w:rPr>
                <w:rtl w:val="0"/>
              </w:rPr>
            </w:r>
          </w:p>
          <w:p w:rsidR="00000000" w:rsidDel="00000000" w:rsidP="00000000" w:rsidRDefault="00000000" w:rsidRPr="00000000" w14:paraId="00000045">
            <w:pPr>
              <w:numPr>
                <w:ilvl w:val="0"/>
                <w:numId w:val="24"/>
              </w:numPr>
              <w:spacing w:line="276" w:lineRule="auto"/>
              <w:ind w:left="720" w:hanging="360"/>
              <w:rPr>
                <w:color w:val="272350"/>
              </w:rPr>
            </w:pPr>
            <w:r w:rsidDel="00000000" w:rsidR="00000000" w:rsidRPr="00000000">
              <w:rPr>
                <w:color w:val="272350"/>
                <w:rtl w:val="0"/>
              </w:rPr>
              <w:t xml:space="preserve">Des difficultés d’accès à l’équipement et la connexion internet en raison du coût, du fait que les équipements ne soient pas adaptés et/ou accessibles, des conditions de vie ou éventuellement dans le cas d’une protection juridique (tutelle, curatelle,...) qui rendrait l’achat plus difficile. </w:t>
            </w:r>
          </w:p>
          <w:p w:rsidR="00000000" w:rsidDel="00000000" w:rsidP="00000000" w:rsidRDefault="00000000" w:rsidRPr="00000000" w14:paraId="00000046">
            <w:pPr>
              <w:spacing w:line="276" w:lineRule="auto"/>
              <w:ind w:left="720" w:firstLine="0"/>
              <w:rPr>
                <w:color w:val="272350"/>
              </w:rPr>
            </w:pPr>
            <w:r w:rsidDel="00000000" w:rsidR="00000000" w:rsidRPr="00000000">
              <w:rPr>
                <w:rtl w:val="0"/>
              </w:rPr>
            </w:r>
          </w:p>
          <w:p w:rsidR="00000000" w:rsidDel="00000000" w:rsidP="00000000" w:rsidRDefault="00000000" w:rsidRPr="00000000" w14:paraId="00000047">
            <w:pPr>
              <w:numPr>
                <w:ilvl w:val="0"/>
                <w:numId w:val="24"/>
              </w:numPr>
              <w:spacing w:line="276" w:lineRule="auto"/>
              <w:ind w:left="720" w:hanging="360"/>
              <w:rPr>
                <w:color w:val="272350"/>
              </w:rPr>
            </w:pPr>
            <w:r w:rsidDel="00000000" w:rsidR="00000000" w:rsidRPr="00000000">
              <w:rPr>
                <w:color w:val="272350"/>
                <w:rtl w:val="0"/>
              </w:rPr>
              <w:t xml:space="preserve">Une acquisition des compétences et usages numériques parfois compliquée par peu d’opportunités d’apprentissage et de montée en autonomie sur le numérique, des difficultés d’apprentissage, des ressources pédagogiques peu accessibles, un niveau d’éducation moyen des personnes en situation de handicap plus faible, la non-maîtrise de certaines compétences de base comme la lecture et l’écriture, des pratiques professionnelles peu connectées…</w:t>
            </w:r>
          </w:p>
          <w:p w:rsidR="00000000" w:rsidDel="00000000" w:rsidP="00000000" w:rsidRDefault="00000000" w:rsidRPr="00000000" w14:paraId="00000048">
            <w:pPr>
              <w:spacing w:line="276" w:lineRule="auto"/>
              <w:ind w:left="720" w:firstLine="0"/>
              <w:rPr>
                <w:color w:val="272350"/>
              </w:rPr>
            </w:pPr>
            <w:r w:rsidDel="00000000" w:rsidR="00000000" w:rsidRPr="00000000">
              <w:rPr>
                <w:rtl w:val="0"/>
              </w:rPr>
            </w:r>
          </w:p>
          <w:p w:rsidR="00000000" w:rsidDel="00000000" w:rsidP="00000000" w:rsidRDefault="00000000" w:rsidRPr="00000000" w14:paraId="00000049">
            <w:pPr>
              <w:spacing w:line="276" w:lineRule="auto"/>
              <w:rPr>
                <w:color w:val="272350"/>
              </w:rPr>
            </w:pPr>
            <w:r w:rsidDel="00000000" w:rsidR="00000000" w:rsidRPr="00000000">
              <w:rPr>
                <w:color w:val="272350"/>
                <w:rtl w:val="0"/>
              </w:rPr>
              <w:t xml:space="preserve">De plus, il apparaît que pour les personnes porteuses de déficience intellectuelle et présentant des troubles de l’apprentissage, le rythme d’acquisition des connaissances est plus long que les cycles de développement, de vie et de commercialisation des technologies numériques.</w:t>
            </w:r>
          </w:p>
          <w:p w:rsidR="00000000" w:rsidDel="00000000" w:rsidP="00000000" w:rsidRDefault="00000000" w:rsidRPr="00000000" w14:paraId="0000004A">
            <w:pPr>
              <w:spacing w:line="276" w:lineRule="auto"/>
              <w:rPr>
                <w:color w:val="272350"/>
              </w:rPr>
            </w:pPr>
            <w:r w:rsidDel="00000000" w:rsidR="00000000" w:rsidRPr="00000000">
              <w:rPr>
                <w:rtl w:val="0"/>
              </w:rPr>
            </w:r>
          </w:p>
          <w:p w:rsidR="00000000" w:rsidDel="00000000" w:rsidP="00000000" w:rsidRDefault="00000000" w:rsidRPr="00000000" w14:paraId="0000004B">
            <w:pPr>
              <w:spacing w:line="276" w:lineRule="auto"/>
              <w:rPr>
                <w:color w:val="272350"/>
              </w:rPr>
            </w:pPr>
            <w:r w:rsidDel="00000000" w:rsidR="00000000" w:rsidRPr="00000000">
              <w:rPr>
                <w:color w:val="272350"/>
                <w:rtl w:val="0"/>
              </w:rPr>
              <w:t xml:space="preserve">Conscients et convaincus de l’immense diversité des personnes, des capacités et des besoins numériques, nous rappelons humblement aux intervenants qu'ils sont celles et ceux qui maîtrisent le mieux leur contexte d’intervention et les intérêts des personnes qu'ils accompagnent. Ce guide pédagogique se veut alors être une proposition de stratégies éducatives disponibles pour faciliter les processus d’apprentissages.</w:t>
            </w:r>
            <w:r w:rsidDel="00000000" w:rsidR="00000000" w:rsidRPr="00000000">
              <w:rPr>
                <w:rtl w:val="0"/>
              </w:rPr>
            </w:r>
          </w:p>
        </w:tc>
      </w:tr>
    </w:tbl>
    <w:p w:rsidR="00000000" w:rsidDel="00000000" w:rsidP="00000000" w:rsidRDefault="00000000" w:rsidRPr="00000000" w14:paraId="0000004C">
      <w:pPr>
        <w:pStyle w:val="Heading1"/>
        <w:widowControl w:val="0"/>
        <w:spacing w:line="364.80000000000007" w:lineRule="auto"/>
        <w:rPr/>
      </w:pPr>
      <w:bookmarkStart w:colFirst="0" w:colLast="0" w:name="_uapayy5mpuui" w:id="5"/>
      <w:bookmarkEnd w:id="5"/>
      <w:r w:rsidDel="00000000" w:rsidR="00000000" w:rsidRPr="00000000">
        <w:br w:type="page"/>
      </w:r>
      <w:r w:rsidDel="00000000" w:rsidR="00000000" w:rsidRPr="00000000">
        <w:rPr>
          <w:rtl w:val="0"/>
        </w:rPr>
      </w:r>
    </w:p>
    <w:p w:rsidR="00000000" w:rsidDel="00000000" w:rsidP="00000000" w:rsidRDefault="00000000" w:rsidRPr="00000000" w14:paraId="0000004D">
      <w:pPr>
        <w:pStyle w:val="Heading1"/>
        <w:widowControl w:val="0"/>
        <w:spacing w:line="364.80000000000007" w:lineRule="auto"/>
        <w:rPr/>
      </w:pPr>
      <w:bookmarkStart w:colFirst="0" w:colLast="0" w:name="_osokvgqgslms" w:id="6"/>
      <w:bookmarkEnd w:id="6"/>
      <w:r w:rsidDel="00000000" w:rsidR="00000000" w:rsidRPr="00000000">
        <w:rPr>
          <w:rtl w:val="0"/>
        </w:rPr>
      </w:r>
    </w:p>
    <w:tbl>
      <w:tblPr>
        <w:tblStyle w:val="Table5"/>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tcBorders>
              <w:top w:color="272350" w:space="0" w:sz="8" w:val="single"/>
              <w:left w:color="272350" w:space="0" w:sz="8" w:val="single"/>
              <w:bottom w:color="272350" w:space="0" w:sz="8" w:val="single"/>
              <w:right w:color="272350" w:space="0" w:sz="8" w:val="single"/>
            </w:tcBorders>
            <w:shd w:fill="272350" w:val="clear"/>
            <w:tcMar>
              <w:top w:w="43.08661417322835" w:type="dxa"/>
              <w:left w:w="43.08661417322835" w:type="dxa"/>
              <w:bottom w:w="43.08661417322835" w:type="dxa"/>
              <w:right w:w="43.08661417322835" w:type="dxa"/>
            </w:tcMar>
            <w:vAlign w:val="center"/>
          </w:tcPr>
          <w:p w:rsidR="00000000" w:rsidDel="00000000" w:rsidP="00000000" w:rsidRDefault="00000000" w:rsidRPr="00000000" w14:paraId="0000004E">
            <w:pPr>
              <w:pStyle w:val="Heading1"/>
              <w:widowControl w:val="0"/>
              <w:spacing w:line="240" w:lineRule="auto"/>
              <w:rPr>
                <w:rFonts w:ascii="Fira Sans" w:cs="Fira Sans" w:eastAsia="Fira Sans" w:hAnsi="Fira Sans"/>
                <w:b w:val="1"/>
                <w:color w:val="ffffff"/>
                <w:sz w:val="27"/>
                <w:szCs w:val="27"/>
              </w:rPr>
            </w:pPr>
            <w:bookmarkStart w:colFirst="0" w:colLast="0" w:name="_m8t4bu1su05" w:id="7"/>
            <w:bookmarkEnd w:id="7"/>
            <w:r w:rsidDel="00000000" w:rsidR="00000000" w:rsidRPr="00000000">
              <w:rPr>
                <w:color w:val="ffffff"/>
                <w:rtl w:val="0"/>
              </w:rPr>
              <w:t xml:space="preserve">Adapter les stratégies d’apprentissage : quelques bonnes pratiques</w:t>
            </w:r>
            <w:r w:rsidDel="00000000" w:rsidR="00000000" w:rsidRPr="00000000">
              <w:rPr>
                <w:rtl w:val="0"/>
              </w:rPr>
            </w:r>
          </w:p>
        </w:tc>
      </w:tr>
    </w:tbl>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pStyle w:val="Heading2"/>
        <w:rPr>
          <w:rFonts w:ascii="Fira Sans" w:cs="Fira Sans" w:eastAsia="Fira Sans" w:hAnsi="Fira Sans"/>
          <w:b w:val="1"/>
          <w:color w:val="272350"/>
        </w:rPr>
      </w:pPr>
      <w:bookmarkStart w:colFirst="0" w:colLast="0" w:name="_pfrav3itqiw0" w:id="8"/>
      <w:bookmarkEnd w:id="8"/>
      <w:r w:rsidDel="00000000" w:rsidR="00000000" w:rsidRPr="00000000">
        <w:rPr>
          <w:rFonts w:ascii="Fira Sans" w:cs="Fira Sans" w:eastAsia="Fira Sans" w:hAnsi="Fira Sans"/>
          <w:b w:val="1"/>
          <w:color w:val="272350"/>
          <w:rtl w:val="0"/>
        </w:rPr>
        <w:t xml:space="preserve">Lors de la conception</w:t>
      </w:r>
    </w:p>
    <w:p w:rsidR="00000000" w:rsidDel="00000000" w:rsidP="00000000" w:rsidRDefault="00000000" w:rsidRPr="00000000" w14:paraId="00000051">
      <w:pPr>
        <w:pStyle w:val="Heading3"/>
        <w:widowControl w:val="0"/>
        <w:rPr>
          <w:b w:val="1"/>
          <w:color w:val="272350"/>
          <w:sz w:val="22"/>
          <w:szCs w:val="22"/>
        </w:rPr>
      </w:pPr>
      <w:bookmarkStart w:colFirst="0" w:colLast="0" w:name="_4itll8nrc2td" w:id="9"/>
      <w:bookmarkEnd w:id="9"/>
      <w:r w:rsidDel="00000000" w:rsidR="00000000" w:rsidRPr="00000000">
        <w:rPr>
          <w:b w:val="1"/>
          <w:color w:val="272350"/>
          <w:sz w:val="22"/>
          <w:szCs w:val="22"/>
          <w:rtl w:val="0"/>
        </w:rPr>
        <w:t xml:space="preserve">Planifier des ateliers courts : </w:t>
      </w:r>
    </w:p>
    <w:tbl>
      <w:tblPr>
        <w:tblStyle w:val="Table6"/>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ind w:left="0" w:firstLine="0"/>
              <w:rPr>
                <w:color w:val="272350"/>
              </w:rPr>
            </w:pPr>
            <w:r w:rsidDel="00000000" w:rsidR="00000000" w:rsidRPr="00000000">
              <w:rPr>
                <w:b w:val="1"/>
                <w:i w:val="1"/>
                <w:color w:val="00acb0"/>
                <w:rtl w:val="0"/>
              </w:rPr>
              <w:t xml:space="preserve">50 minutes maximum : </w:t>
            </w:r>
            <w:r w:rsidDel="00000000" w:rsidR="00000000" w:rsidRPr="00000000">
              <w:rPr>
                <w:rtl w:val="0"/>
              </w:rPr>
              <w:t xml:space="preserve"> </w:t>
            </w:r>
            <w:r w:rsidDel="00000000" w:rsidR="00000000" w:rsidRPr="00000000">
              <w:rPr>
                <w:color w:val="272350"/>
                <w:rtl w:val="0"/>
              </w:rPr>
              <w:t xml:space="preserve">C’est le temps de travail globalement disponible avant des déperditions d’attention, de surcharge cognitive ou de fatigue intellectuelle. </w:t>
            </w:r>
          </w:p>
          <w:p w:rsidR="00000000" w:rsidDel="00000000" w:rsidP="00000000" w:rsidRDefault="00000000" w:rsidRPr="00000000" w14:paraId="00000053">
            <w:pPr>
              <w:widowControl w:val="0"/>
              <w:rPr>
                <w:color w:val="272350"/>
              </w:rPr>
            </w:pPr>
            <w:r w:rsidDel="00000000" w:rsidR="00000000" w:rsidRPr="00000000">
              <w:rPr>
                <w:rtl w:val="0"/>
              </w:rPr>
            </w:r>
          </w:p>
          <w:p w:rsidR="00000000" w:rsidDel="00000000" w:rsidP="00000000" w:rsidRDefault="00000000" w:rsidRPr="00000000" w14:paraId="00000054">
            <w:pPr>
              <w:widowControl w:val="0"/>
              <w:rPr>
                <w:color w:val="272350"/>
              </w:rPr>
            </w:pPr>
            <w:r w:rsidDel="00000000" w:rsidR="00000000" w:rsidRPr="00000000">
              <w:rPr>
                <w:color w:val="272350"/>
                <w:rtl w:val="0"/>
              </w:rPr>
              <w:t xml:space="preserve">En fonction des participants et si vous souhaitez plus de temps d’atelier, veillez à faire une </w:t>
            </w:r>
            <w:r w:rsidDel="00000000" w:rsidR="00000000" w:rsidRPr="00000000">
              <w:rPr>
                <w:color w:val="00acb0"/>
                <w:rtl w:val="0"/>
              </w:rPr>
              <w:t xml:space="preserve">pause de 10 minutes toutes les 50 minutes</w:t>
            </w:r>
            <w:r w:rsidDel="00000000" w:rsidR="00000000" w:rsidRPr="00000000">
              <w:rPr>
                <w:rtl w:val="0"/>
              </w:rPr>
              <w:t xml:space="preserve">. </w:t>
            </w:r>
            <w:r w:rsidDel="00000000" w:rsidR="00000000" w:rsidRPr="00000000">
              <w:rPr>
                <w:color w:val="272350"/>
                <w:rtl w:val="0"/>
              </w:rPr>
              <w:t xml:space="preserve">Les temps proposés peuvent aussi être plus courts. L’essentiel est d’être à l’écoute des participants et du niveau d’exigence de l'activité proposée.</w:t>
            </w:r>
          </w:p>
        </w:tc>
      </w:tr>
    </w:tbl>
    <w:p w:rsidR="00000000" w:rsidDel="00000000" w:rsidP="00000000" w:rsidRDefault="00000000" w:rsidRPr="00000000" w14:paraId="00000055">
      <w:pPr>
        <w:pStyle w:val="Heading3"/>
        <w:keepLines w:val="1"/>
        <w:rPr/>
      </w:pPr>
      <w:bookmarkStart w:colFirst="0" w:colLast="0" w:name="_39dxg5c2pn7b" w:id="10"/>
      <w:bookmarkEnd w:id="10"/>
      <w:r w:rsidDel="00000000" w:rsidR="00000000" w:rsidRPr="00000000">
        <w:rPr>
          <w:b w:val="1"/>
          <w:color w:val="272350"/>
          <w:sz w:val="22"/>
          <w:szCs w:val="22"/>
          <w:rtl w:val="0"/>
        </w:rPr>
        <w:t xml:space="preserve">Penser des a</w:t>
      </w:r>
      <w:r w:rsidDel="00000000" w:rsidR="00000000" w:rsidRPr="00000000">
        <w:rPr>
          <w:b w:val="1"/>
          <w:color w:val="272350"/>
          <w:sz w:val="22"/>
          <w:szCs w:val="22"/>
          <w:rtl w:val="0"/>
        </w:rPr>
        <w:t xml:space="preserve">ctivités avec temps de travail adapté : </w:t>
      </w:r>
      <w:r w:rsidDel="00000000" w:rsidR="00000000" w:rsidRPr="00000000">
        <w:rPr>
          <w:rtl w:val="0"/>
        </w:rPr>
      </w:r>
    </w:p>
    <w:tbl>
      <w:tblPr>
        <w:tblStyle w:val="Table7"/>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keepLines w:val="1"/>
              <w:rPr/>
            </w:pPr>
            <w:r w:rsidDel="00000000" w:rsidR="00000000" w:rsidRPr="00000000">
              <w:rPr>
                <w:color w:val="272350"/>
                <w:rtl w:val="0"/>
              </w:rPr>
              <w:t xml:space="preserve">Il s’agit de proposer des temps d’activité adaptés aux besoins et réalités des participants. L’engagement cognitif nécessaire à l'acquisition de compétences numériques est exigeant. Les activités ne doivent pas être trop longues pour favoriser le niveau de concentration et de motivation des participants, et répondre à des besoins et intérêts concrets.</w:t>
            </w:r>
            <w:r w:rsidDel="00000000" w:rsidR="00000000" w:rsidRPr="00000000">
              <w:rPr>
                <w:rtl w:val="0"/>
              </w:rPr>
            </w:r>
          </w:p>
        </w:tc>
      </w:tr>
    </w:tbl>
    <w:p w:rsidR="00000000" w:rsidDel="00000000" w:rsidP="00000000" w:rsidRDefault="00000000" w:rsidRPr="00000000" w14:paraId="00000057">
      <w:pPr>
        <w:pStyle w:val="Heading3"/>
        <w:rPr/>
      </w:pPr>
      <w:bookmarkStart w:colFirst="0" w:colLast="0" w:name="_tnhbuxhkct5t" w:id="11"/>
      <w:bookmarkEnd w:id="11"/>
      <w:r w:rsidDel="00000000" w:rsidR="00000000" w:rsidRPr="00000000">
        <w:rPr>
          <w:rtl w:val="0"/>
        </w:rPr>
        <w:t xml:space="preserve">Imaginer des activités dites “fonctionnelles” : </w:t>
      </w:r>
      <w:r w:rsidDel="00000000" w:rsidR="00000000" w:rsidRPr="00000000">
        <w:rPr>
          <w:rtl w:val="0"/>
        </w:rPr>
      </w:r>
    </w:p>
    <w:tbl>
      <w:tblPr>
        <w:tblStyle w:val="Table8"/>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rPr>
                <w:color w:val="272350"/>
              </w:rPr>
            </w:pPr>
            <w:r w:rsidDel="00000000" w:rsidR="00000000" w:rsidRPr="00000000">
              <w:rPr>
                <w:color w:val="272350"/>
                <w:rtl w:val="0"/>
              </w:rPr>
              <w:t xml:space="preserve">Les activités devraient être</w:t>
            </w:r>
            <w:r w:rsidDel="00000000" w:rsidR="00000000" w:rsidRPr="00000000">
              <w:rPr>
                <w:rtl w:val="0"/>
              </w:rPr>
              <w:t xml:space="preserve"> </w:t>
            </w:r>
            <w:r w:rsidDel="00000000" w:rsidR="00000000" w:rsidRPr="00000000">
              <w:rPr>
                <w:color w:val="00acb0"/>
                <w:rtl w:val="0"/>
              </w:rPr>
              <w:t xml:space="preserve">“simples”, conçues et planifiées pour une application fonctionnelle</w:t>
            </w:r>
            <w:r w:rsidDel="00000000" w:rsidR="00000000" w:rsidRPr="00000000">
              <w:rPr>
                <w:rtl w:val="0"/>
              </w:rPr>
              <w:t xml:space="preserve">,</w:t>
            </w:r>
            <w:r w:rsidDel="00000000" w:rsidR="00000000" w:rsidRPr="00000000">
              <w:rPr>
                <w:color w:val="272350"/>
                <w:rtl w:val="0"/>
              </w:rPr>
              <w:t xml:space="preserve"> c'est-à-dire en environnement de vie, favorisant le développement des compétences à long terme.</w:t>
            </w:r>
          </w:p>
          <w:p w:rsidR="00000000" w:rsidDel="00000000" w:rsidP="00000000" w:rsidRDefault="00000000" w:rsidRPr="00000000" w14:paraId="00000059">
            <w:pPr>
              <w:widowControl w:val="0"/>
              <w:rPr>
                <w:color w:val="272350"/>
              </w:rPr>
            </w:pPr>
            <w:r w:rsidDel="00000000" w:rsidR="00000000" w:rsidRPr="00000000">
              <w:rPr>
                <w:color w:val="272350"/>
                <w:rtl w:val="0"/>
              </w:rPr>
              <w:t xml:space="preserve">Par exemple, si vous mobilisez l’assistant vocal pour passer un appel, veillez : </w:t>
            </w:r>
          </w:p>
          <w:p w:rsidR="00000000" w:rsidDel="00000000" w:rsidP="00000000" w:rsidRDefault="00000000" w:rsidRPr="00000000" w14:paraId="0000005A">
            <w:pPr>
              <w:widowControl w:val="0"/>
              <w:numPr>
                <w:ilvl w:val="1"/>
                <w:numId w:val="7"/>
              </w:numPr>
              <w:ind w:left="992.1259842519685" w:hanging="425.19685039370086"/>
              <w:rPr>
                <w:color w:val="272350"/>
              </w:rPr>
            </w:pPr>
            <w:r w:rsidDel="00000000" w:rsidR="00000000" w:rsidRPr="00000000">
              <w:rPr>
                <w:color w:val="272350"/>
                <w:rtl w:val="0"/>
              </w:rPr>
              <w:t xml:space="preserve">à passer un vrai appel</w:t>
            </w:r>
          </w:p>
          <w:p w:rsidR="00000000" w:rsidDel="00000000" w:rsidP="00000000" w:rsidRDefault="00000000" w:rsidRPr="00000000" w14:paraId="0000005B">
            <w:pPr>
              <w:widowControl w:val="0"/>
              <w:numPr>
                <w:ilvl w:val="1"/>
                <w:numId w:val="7"/>
              </w:numPr>
              <w:ind w:left="992.1259842519685" w:hanging="425.19685039370086"/>
              <w:rPr>
                <w:color w:val="272350"/>
              </w:rPr>
            </w:pPr>
            <w:r w:rsidDel="00000000" w:rsidR="00000000" w:rsidRPr="00000000">
              <w:rPr>
                <w:color w:val="272350"/>
                <w:rtl w:val="0"/>
              </w:rPr>
              <w:t xml:space="preserve">à ce que l’objet de l’appel soit fonctionnel, ancré dans un besoin quotidien de la personne (ex : je dois appeler le médecin, je dois prévenir d’un retard, etc.)</w:t>
            </w:r>
          </w:p>
        </w:tc>
      </w:tr>
    </w:tbl>
    <w:p w:rsidR="00000000" w:rsidDel="00000000" w:rsidP="00000000" w:rsidRDefault="00000000" w:rsidRPr="00000000" w14:paraId="0000005C">
      <w:pPr>
        <w:pStyle w:val="Heading3"/>
        <w:rPr/>
      </w:pPr>
      <w:bookmarkStart w:colFirst="0" w:colLast="0" w:name="_kc7uflotqm9s" w:id="12"/>
      <w:bookmarkEnd w:id="12"/>
      <w:r w:rsidDel="00000000" w:rsidR="00000000" w:rsidRPr="00000000">
        <w:rPr>
          <w:rtl w:val="0"/>
        </w:rPr>
        <w:t xml:space="preserve">Imaginer des activités répétitives : </w:t>
      </w:r>
    </w:p>
    <w:tbl>
      <w:tblPr>
        <w:tblStyle w:val="Table9"/>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line="240" w:lineRule="auto"/>
              <w:rPr>
                <w:color w:val="272350"/>
              </w:rPr>
            </w:pPr>
            <w:r w:rsidDel="00000000" w:rsidR="00000000" w:rsidRPr="00000000">
              <w:rPr>
                <w:color w:val="272350"/>
                <w:rtl w:val="0"/>
              </w:rPr>
              <w:t xml:space="preserve">N’hésitez pas à reproduire régulièrement des activités déjà faites. Pratiquer plusieurs fois les mêmes activités permet aux participants de</w:t>
            </w:r>
            <w:r w:rsidDel="00000000" w:rsidR="00000000" w:rsidRPr="00000000">
              <w:rPr>
                <w:color w:val="00acb0"/>
                <w:rtl w:val="0"/>
              </w:rPr>
              <w:t xml:space="preserve"> créer des automatismes sensori-moteurs et cognitifs</w:t>
            </w:r>
            <w:r w:rsidDel="00000000" w:rsidR="00000000" w:rsidRPr="00000000">
              <w:rPr>
                <w:color w:val="272350"/>
                <w:rtl w:val="0"/>
              </w:rPr>
              <w:t xml:space="preserve">. En répétant les activités, on favorise le transfert des apprentissages de la mémoire à court terme vers la mémoire à long terme. </w:t>
            </w:r>
          </w:p>
          <w:p w:rsidR="00000000" w:rsidDel="00000000" w:rsidP="00000000" w:rsidRDefault="00000000" w:rsidRPr="00000000" w14:paraId="0000005E">
            <w:pPr>
              <w:widowControl w:val="0"/>
              <w:spacing w:line="240" w:lineRule="auto"/>
              <w:rPr>
                <w:color w:val="272350"/>
              </w:rPr>
            </w:pPr>
            <w:r w:rsidDel="00000000" w:rsidR="00000000" w:rsidRPr="00000000">
              <w:rPr>
                <w:color w:val="272350"/>
                <w:rtl w:val="0"/>
              </w:rPr>
              <w:t xml:space="preserve">Les personnes que vous accompagnez vivent en dehors de l’atelier : organisez avec les accompagnants la possibilité de reproduire le geste acquis.</w:t>
            </w:r>
          </w:p>
        </w:tc>
      </w:tr>
    </w:tbl>
    <w:p w:rsidR="00000000" w:rsidDel="00000000" w:rsidP="00000000" w:rsidRDefault="00000000" w:rsidRPr="00000000" w14:paraId="0000005F">
      <w:pPr>
        <w:rPr/>
      </w:pPr>
      <w:r w:rsidDel="00000000" w:rsidR="00000000" w:rsidRPr="00000000">
        <w:rPr>
          <w:rtl w:val="0"/>
        </w:rPr>
      </w:r>
    </w:p>
    <w:p w:rsidR="00000000" w:rsidDel="00000000" w:rsidP="00000000" w:rsidRDefault="00000000" w:rsidRPr="00000000" w14:paraId="00000060">
      <w:pPr>
        <w:pStyle w:val="Heading3"/>
        <w:rPr/>
      </w:pPr>
      <w:bookmarkStart w:colFirst="0" w:colLast="0" w:name="_bj0t82rx4f2y" w:id="13"/>
      <w:bookmarkEnd w:id="13"/>
      <w:r w:rsidDel="00000000" w:rsidR="00000000" w:rsidRPr="00000000">
        <w:rPr>
          <w:rtl w:val="0"/>
        </w:rPr>
        <w:t xml:space="preserve">Varier les modalités d’animation : </w:t>
      </w:r>
    </w:p>
    <w:tbl>
      <w:tblPr>
        <w:tblStyle w:val="Table10"/>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1">
            <w:pPr>
              <w:numPr>
                <w:ilvl w:val="1"/>
                <w:numId w:val="7"/>
              </w:numPr>
              <w:ind w:left="992.1259842519685" w:hanging="425.19685039370086"/>
            </w:pPr>
            <w:r w:rsidDel="00000000" w:rsidR="00000000" w:rsidRPr="00000000">
              <w:rPr>
                <w:color w:val="00acb0"/>
                <w:rtl w:val="0"/>
              </w:rPr>
              <w:t xml:space="preserve">Démonstration et intervention magistrale </w:t>
            </w:r>
            <w:r w:rsidDel="00000000" w:rsidR="00000000" w:rsidRPr="00000000">
              <w:rPr>
                <w:color w:val="272350"/>
                <w:rtl w:val="0"/>
              </w:rPr>
              <w:t xml:space="preserve">: utile lors de la présentation d’une nouvelle application ou d’un nouvel usage, elle permet à l’intervenant d’expliquer de façon séquentielle (séquence “pas-à-pas”) et de projeter les étapes à suivre en grand groupe.</w:t>
            </w:r>
          </w:p>
          <w:p w:rsidR="00000000" w:rsidDel="00000000" w:rsidP="00000000" w:rsidRDefault="00000000" w:rsidRPr="00000000" w14:paraId="00000062">
            <w:pPr>
              <w:keepLines w:val="1"/>
              <w:numPr>
                <w:ilvl w:val="1"/>
                <w:numId w:val="7"/>
              </w:numPr>
              <w:ind w:left="992.1259842519685" w:hanging="425.19685039370086"/>
            </w:pPr>
            <w:r w:rsidDel="00000000" w:rsidR="00000000" w:rsidRPr="00000000">
              <w:rPr>
                <w:color w:val="00acb0"/>
                <w:rtl w:val="0"/>
              </w:rPr>
              <w:t xml:space="preserve">Projets individuels </w:t>
            </w:r>
            <w:r w:rsidDel="00000000" w:rsidR="00000000" w:rsidRPr="00000000">
              <w:rPr>
                <w:color w:val="272350"/>
                <w:rtl w:val="0"/>
              </w:rPr>
              <w:t xml:space="preserve">: ils permettent aux participants de réaliser plusieurs manœuvres spécifiques et répondant à leurs besoins, par exemple : rédiger un texte court.</w:t>
            </w:r>
          </w:p>
          <w:p w:rsidR="00000000" w:rsidDel="00000000" w:rsidP="00000000" w:rsidRDefault="00000000" w:rsidRPr="00000000" w14:paraId="00000063">
            <w:pPr>
              <w:keepLines w:val="1"/>
              <w:numPr>
                <w:ilvl w:val="1"/>
                <w:numId w:val="7"/>
              </w:numPr>
              <w:ind w:left="992.1259842519685" w:hanging="425.19685039370086"/>
            </w:pPr>
            <w:r w:rsidDel="00000000" w:rsidR="00000000" w:rsidRPr="00000000">
              <w:rPr>
                <w:color w:val="00acb0"/>
                <w:rtl w:val="0"/>
              </w:rPr>
              <w:t xml:space="preserve">Projets </w:t>
            </w:r>
            <w:r w:rsidDel="00000000" w:rsidR="00000000" w:rsidRPr="00000000">
              <w:rPr>
                <w:color w:val="00acb0"/>
                <w:rtl w:val="0"/>
              </w:rPr>
              <w:t xml:space="preserve"> en équipe</w:t>
            </w:r>
            <w:r w:rsidDel="00000000" w:rsidR="00000000" w:rsidRPr="00000000">
              <w:rPr>
                <w:color w:val="00acb0"/>
                <w:rtl w:val="0"/>
              </w:rPr>
              <w:t xml:space="preserve"> </w:t>
            </w:r>
            <w:r w:rsidDel="00000000" w:rsidR="00000000" w:rsidRPr="00000000">
              <w:rPr>
                <w:color w:val="272350"/>
                <w:rtl w:val="0"/>
              </w:rPr>
              <w:t xml:space="preserve">: </w:t>
            </w:r>
            <w:r w:rsidDel="00000000" w:rsidR="00000000" w:rsidRPr="00000000">
              <w:rPr>
                <w:rtl w:val="0"/>
              </w:rPr>
              <w:t xml:space="preserve"> </w:t>
            </w:r>
            <w:r w:rsidDel="00000000" w:rsidR="00000000" w:rsidRPr="00000000">
              <w:rPr>
                <w:color w:val="272350"/>
                <w:rtl w:val="0"/>
              </w:rPr>
              <w:t xml:space="preserve">ils permettent de favoriser la concertation et la collaboration entre les membres d’un groupe tout en développant des habiletés sociales.</w:t>
            </w:r>
          </w:p>
        </w:tc>
      </w:tr>
    </w:tbl>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pStyle w:val="Heading3"/>
        <w:keepLines w:val="1"/>
        <w:rPr/>
      </w:pPr>
      <w:bookmarkStart w:colFirst="0" w:colLast="0" w:name="_y0ohozpbvi5t" w:id="14"/>
      <w:bookmarkEnd w:id="14"/>
      <w:r w:rsidDel="00000000" w:rsidR="00000000" w:rsidRPr="00000000">
        <w:rPr>
          <w:rtl w:val="0"/>
        </w:rPr>
        <w:t xml:space="preserve">Proposer des activités ne nécessitant pas de “double-tâches” : </w:t>
      </w:r>
    </w:p>
    <w:tbl>
      <w:tblPr>
        <w:tblStyle w:val="Table11"/>
        <w:tblpPr w:leftFromText="180" w:rightFromText="180" w:topFromText="180" w:bottomFromText="180" w:vertAnchor="text" w:horzAnchor="text" w:tblpX="0" w:tblpY="0"/>
        <w:tblW w:w="901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15"/>
        <w:tblGridChange w:id="0">
          <w:tblGrid>
            <w:gridCol w:w="9015"/>
          </w:tblGrid>
        </w:tblGridChange>
      </w:tblGrid>
      <w:tr>
        <w:trPr>
          <w:cantSplit w:val="0"/>
          <w:tblHeader w:val="0"/>
        </w:trPr>
        <w:tc>
          <w:tcPr/>
          <w:p w:rsidR="00000000" w:rsidDel="00000000" w:rsidP="00000000" w:rsidRDefault="00000000" w:rsidRPr="00000000" w14:paraId="00000066">
            <w:pPr>
              <w:keepLines w:val="1"/>
              <w:rPr>
                <w:color w:val="272350"/>
              </w:rPr>
            </w:pPr>
            <w:r w:rsidDel="00000000" w:rsidR="00000000" w:rsidRPr="00000000">
              <w:rPr>
                <w:color w:val="272350"/>
                <w:rtl w:val="0"/>
              </w:rPr>
              <w:t xml:space="preserve">Pour que le cerveau puisse traiter deux tâches en même temps, une de ces deux tâches doit être obligatoirement automatisée. </w:t>
            </w:r>
            <w:r w:rsidDel="00000000" w:rsidR="00000000" w:rsidRPr="00000000">
              <w:rPr>
                <w:color w:val="272350"/>
                <w:rtl w:val="0"/>
              </w:rPr>
              <w:t xml:space="preserve">L’utilisation des technologies numériques suppose de résoudre constamment des problèmes particuliers (cliquer au bon endroit, trouver la bonne application, etc.). </w:t>
            </w:r>
          </w:p>
          <w:p w:rsidR="00000000" w:rsidDel="00000000" w:rsidP="00000000" w:rsidRDefault="00000000" w:rsidRPr="00000000" w14:paraId="00000067">
            <w:pPr>
              <w:keepLines w:val="1"/>
              <w:rPr>
                <w:color w:val="272350"/>
              </w:rPr>
            </w:pPr>
            <w:r w:rsidDel="00000000" w:rsidR="00000000" w:rsidRPr="00000000">
              <w:rPr>
                <w:rtl w:val="0"/>
              </w:rPr>
            </w:r>
          </w:p>
          <w:p w:rsidR="00000000" w:rsidDel="00000000" w:rsidP="00000000" w:rsidRDefault="00000000" w:rsidRPr="00000000" w14:paraId="00000068">
            <w:pPr>
              <w:keepLines w:val="1"/>
              <w:rPr/>
            </w:pPr>
            <w:r w:rsidDel="00000000" w:rsidR="00000000" w:rsidRPr="00000000">
              <w:rPr>
                <w:color w:val="272350"/>
                <w:rtl w:val="0"/>
              </w:rPr>
              <w:t xml:space="preserve">Si l’activité que vous proposez demande la mobilisation d’une tâche possiblement non automatisée en plus (difficulté de lecture ou d’écriture, de compréhension des consignes, de verbalisation, etc.), il y a des risques importants que la finalité de votre activité ne soit pas atteignable.</w:t>
            </w:r>
            <w:r w:rsidDel="00000000" w:rsidR="00000000" w:rsidRPr="00000000">
              <w:rPr>
                <w:rtl w:val="0"/>
              </w:rPr>
              <w:t xml:space="preserve"> </w:t>
            </w:r>
          </w:p>
          <w:p w:rsidR="00000000" w:rsidDel="00000000" w:rsidP="00000000" w:rsidRDefault="00000000" w:rsidRPr="00000000" w14:paraId="00000069">
            <w:pPr>
              <w:keepLines w:val="1"/>
              <w:rPr/>
            </w:pPr>
            <w:r w:rsidDel="00000000" w:rsidR="00000000" w:rsidRPr="00000000">
              <w:rPr>
                <w:rtl w:val="0"/>
              </w:rPr>
            </w:r>
          </w:p>
          <w:p w:rsidR="00000000" w:rsidDel="00000000" w:rsidP="00000000" w:rsidRDefault="00000000" w:rsidRPr="00000000" w14:paraId="0000006A">
            <w:pPr>
              <w:keepLines w:val="1"/>
              <w:rPr>
                <w:b w:val="1"/>
                <w:i w:val="1"/>
                <w:color w:val="272350"/>
              </w:rPr>
            </w:pPr>
            <w:r w:rsidDel="00000000" w:rsidR="00000000" w:rsidRPr="00000000">
              <w:rPr>
                <w:b w:val="1"/>
                <w:color w:val="272350"/>
                <w:rtl w:val="0"/>
              </w:rPr>
              <w:t xml:space="preserve">exemples : </w:t>
            </w:r>
            <w:r w:rsidDel="00000000" w:rsidR="00000000" w:rsidRPr="00000000">
              <w:rPr>
                <w:rtl w:val="0"/>
              </w:rPr>
            </w:r>
          </w:p>
          <w:p w:rsidR="00000000" w:rsidDel="00000000" w:rsidP="00000000" w:rsidRDefault="00000000" w:rsidRPr="00000000" w14:paraId="0000006B">
            <w:pPr>
              <w:keepLines w:val="1"/>
              <w:rPr>
                <w:i w:val="1"/>
                <w:color w:val="272350"/>
              </w:rPr>
            </w:pPr>
            <w:r w:rsidDel="00000000" w:rsidR="00000000" w:rsidRPr="00000000">
              <w:rPr>
                <w:i w:val="1"/>
                <w:color w:val="272350"/>
                <w:rtl w:val="0"/>
              </w:rPr>
              <w:t xml:space="preserve">Dans le cadre d’un trouble de la lecture, le déchiffrage n’étant pas automatisé, il devient alors difficile de lire, comprendre et de réfléchir en même temps. </w:t>
            </w:r>
          </w:p>
          <w:p w:rsidR="00000000" w:rsidDel="00000000" w:rsidP="00000000" w:rsidRDefault="00000000" w:rsidRPr="00000000" w14:paraId="0000006C">
            <w:pPr>
              <w:keepLines w:val="1"/>
              <w:rPr>
                <w:i w:val="1"/>
                <w:color w:val="272350"/>
              </w:rPr>
            </w:pPr>
            <w:r w:rsidDel="00000000" w:rsidR="00000000" w:rsidRPr="00000000">
              <w:rPr>
                <w:i w:val="1"/>
                <w:color w:val="272350"/>
                <w:rtl w:val="0"/>
              </w:rPr>
              <w:t xml:space="preserve">Lorsque le cerveau est occupé à gérer une tâche non automatisée, toutes les ressources attentionnelles sont sollicitées par cette activité. Celles-ci ne peuvent se répartir sur d’autres actions cognitives, le cerveau se retrouve en situation de double tâche.</w:t>
            </w:r>
          </w:p>
          <w:p w:rsidR="00000000" w:rsidDel="00000000" w:rsidP="00000000" w:rsidRDefault="00000000" w:rsidRPr="00000000" w14:paraId="0000006D">
            <w:pPr>
              <w:keepLines w:val="1"/>
              <w:rPr>
                <w:color w:val="272350"/>
              </w:rPr>
            </w:pPr>
            <w:r w:rsidDel="00000000" w:rsidR="00000000" w:rsidRPr="00000000">
              <w:rPr>
                <w:rtl w:val="0"/>
              </w:rPr>
            </w:r>
          </w:p>
          <w:p w:rsidR="00000000" w:rsidDel="00000000" w:rsidP="00000000" w:rsidRDefault="00000000" w:rsidRPr="00000000" w14:paraId="0000006E">
            <w:pPr>
              <w:keepLines w:val="1"/>
              <w:rPr>
                <w:color w:val="272350"/>
              </w:rPr>
            </w:pPr>
            <w:r w:rsidDel="00000000" w:rsidR="00000000" w:rsidRPr="00000000">
              <w:rPr>
                <w:i w:val="1"/>
                <w:color w:val="272350"/>
                <w:rtl w:val="0"/>
              </w:rPr>
              <w:t xml:space="preserve">Les personnes porteuses de Déficience Intellectuelle ou d’un trouble dys- sont très souvent dans cette situation car les activités cognitives dites de bas niveau (lire, écrire, compter, s’exprimer, réaliser un geste) s’avèrent compliquées à automatiser. Il leur est plus difficile d’accéder aux activités cognitives de haut niveau (mettre en sens, planifier, comparer, raisonner). </w:t>
            </w:r>
            <w:r w:rsidDel="00000000" w:rsidR="00000000" w:rsidRPr="00000000">
              <w:rPr>
                <w:rtl w:val="0"/>
              </w:rPr>
            </w:r>
          </w:p>
        </w:tc>
      </w:tr>
    </w:tbl>
    <w:p w:rsidR="00000000" w:rsidDel="00000000" w:rsidP="00000000" w:rsidRDefault="00000000" w:rsidRPr="00000000" w14:paraId="0000006F">
      <w:pPr>
        <w:pStyle w:val="Heading3"/>
        <w:rPr/>
      </w:pPr>
      <w:bookmarkStart w:colFirst="0" w:colLast="0" w:name="_gqty832rc3fx" w:id="15"/>
      <w:bookmarkEnd w:id="15"/>
      <w:r w:rsidDel="00000000" w:rsidR="00000000" w:rsidRPr="00000000">
        <w:rPr>
          <w:rtl w:val="0"/>
        </w:rPr>
        <w:t xml:space="preserve">Prendre en compte les “critères d’exigences”</w:t>
      </w:r>
    </w:p>
    <w:tbl>
      <w:tblPr>
        <w:tblStyle w:val="Table12"/>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0">
            <w:pPr>
              <w:rPr>
                <w:color w:val="272350"/>
              </w:rPr>
            </w:pPr>
            <w:r w:rsidDel="00000000" w:rsidR="00000000" w:rsidRPr="00000000">
              <w:rPr>
                <w:color w:val="272350"/>
                <w:rtl w:val="0"/>
              </w:rPr>
              <w:t xml:space="preserve">Cette gradation permet d</w:t>
            </w:r>
            <w:r w:rsidDel="00000000" w:rsidR="00000000" w:rsidRPr="00000000">
              <w:rPr>
                <w:b w:val="1"/>
                <w:color w:val="272350"/>
                <w:rtl w:val="0"/>
              </w:rPr>
              <w:t xml:space="preserve">’envisager plus facilement  les obstacles potentiels qui seront rencontrés par les participants pendant les ateliers</w:t>
            </w:r>
            <w:r w:rsidDel="00000000" w:rsidR="00000000" w:rsidRPr="00000000">
              <w:rPr>
                <w:color w:val="272350"/>
                <w:rtl w:val="0"/>
              </w:rPr>
              <w:t xml:space="preserve">. Nous suggérons de commencer évidemment par des activités ne mobilisant que peu d’exigences numériques pour aller graduellement vers des activités plus complexes.</w:t>
            </w:r>
          </w:p>
          <w:p w:rsidR="00000000" w:rsidDel="00000000" w:rsidP="00000000" w:rsidRDefault="00000000" w:rsidRPr="00000000" w14:paraId="00000071">
            <w:pPr>
              <w:rPr>
                <w:rFonts w:ascii="Fira Sans" w:cs="Fira Sans" w:eastAsia="Fira Sans" w:hAnsi="Fira Sans"/>
                <w:b w:val="1"/>
                <w:color w:val="272350"/>
                <w:sz w:val="26"/>
                <w:szCs w:val="26"/>
              </w:rPr>
            </w:pPr>
            <w:r w:rsidDel="00000000" w:rsidR="00000000" w:rsidRPr="00000000">
              <w:rPr>
                <w:color w:val="272350"/>
                <w:rtl w:val="0"/>
              </w:rPr>
              <w:t xml:space="preserve">Les critères pour la gradation des exigences sont issus du programme </w:t>
            </w:r>
            <w:r w:rsidDel="00000000" w:rsidR="00000000" w:rsidRPr="00000000">
              <w:rPr>
                <w:color w:val="272350"/>
                <w:rtl w:val="0"/>
              </w:rPr>
              <w:t xml:space="preserve">FU-T</w:t>
            </w:r>
            <w:r w:rsidDel="00000000" w:rsidR="00000000" w:rsidRPr="00000000">
              <w:rPr>
                <w:color w:val="272350"/>
                <w:rtl w:val="0"/>
              </w:rPr>
              <w:t xml:space="preserve">, programme de </w:t>
            </w:r>
            <w:r w:rsidDel="00000000" w:rsidR="00000000" w:rsidRPr="00000000">
              <w:rPr>
                <w:color w:val="272350"/>
                <w:rtl w:val="0"/>
              </w:rPr>
              <w:t xml:space="preserve">Formation</w:t>
            </w:r>
            <w:r w:rsidDel="00000000" w:rsidR="00000000" w:rsidRPr="00000000">
              <w:rPr>
                <w:color w:val="272350"/>
                <w:rtl w:val="0"/>
              </w:rPr>
              <w:t xml:space="preserve"> à l’Utilisation des Technologies, conçu et développé par Isabelle Simonato et Sophie Duchesneau en 2019 au Québec. Cette initiative visait l’acquisition de compétences numériques auprès d’adultes porteurs de Déficience Intellectuelle, notamment de Trisomie 21.</w:t>
            </w:r>
            <w:r w:rsidDel="00000000" w:rsidR="00000000" w:rsidRPr="00000000">
              <w:rPr>
                <w:rtl w:val="0"/>
              </w:rPr>
            </w:r>
          </w:p>
        </w:tc>
      </w:tr>
    </w:tbl>
    <w:p w:rsidR="00000000" w:rsidDel="00000000" w:rsidP="00000000" w:rsidRDefault="00000000" w:rsidRPr="00000000" w14:paraId="00000072">
      <w:pPr>
        <w:widowControl w:val="0"/>
        <w:spacing w:line="240" w:lineRule="auto"/>
        <w:rPr/>
      </w:pPr>
      <w:r w:rsidDel="00000000" w:rsidR="00000000" w:rsidRPr="00000000">
        <w:rPr>
          <w:rtl w:val="0"/>
        </w:rPr>
      </w:r>
    </w:p>
    <w:p w:rsidR="00000000" w:rsidDel="00000000" w:rsidP="00000000" w:rsidRDefault="00000000" w:rsidRPr="00000000" w14:paraId="00000073">
      <w:pPr>
        <w:rPr>
          <w:color w:val="272350"/>
        </w:rPr>
      </w:pPr>
      <w:r w:rsidDel="00000000" w:rsidR="00000000" w:rsidRPr="00000000">
        <w:rPr>
          <w:rtl w:val="0"/>
        </w:rPr>
      </w:r>
    </w:p>
    <w:p w:rsidR="00000000" w:rsidDel="00000000" w:rsidP="00000000" w:rsidRDefault="00000000" w:rsidRPr="00000000" w14:paraId="00000074">
      <w:pPr>
        <w:pStyle w:val="Heading4"/>
        <w:rPr>
          <w:color w:val="272350"/>
          <w:sz w:val="22"/>
          <w:szCs w:val="22"/>
          <w:u w:val="single"/>
        </w:rPr>
      </w:pPr>
      <w:bookmarkStart w:colFirst="0" w:colLast="0" w:name="_vicwksntcc1g" w:id="16"/>
      <w:bookmarkEnd w:id="16"/>
      <w:r w:rsidDel="00000000" w:rsidR="00000000" w:rsidRPr="00000000">
        <w:rPr>
          <w:rtl w:val="0"/>
        </w:rPr>
        <w:t xml:space="preserve">Critères pour la gradation des exigences</w:t>
      </w:r>
      <w:r w:rsidDel="00000000" w:rsidR="00000000" w:rsidRPr="00000000">
        <w:rPr>
          <w:rtl w:val="0"/>
        </w:rPr>
      </w:r>
    </w:p>
    <w:p w:rsidR="00000000" w:rsidDel="00000000" w:rsidP="00000000" w:rsidRDefault="00000000" w:rsidRPr="00000000" w14:paraId="00000075">
      <w:pPr>
        <w:jc w:val="center"/>
        <w:rPr>
          <w:color w:val="3f3f3f"/>
        </w:rPr>
      </w:pPr>
      <w:r w:rsidDel="00000000" w:rsidR="00000000" w:rsidRPr="00000000">
        <w:rPr>
          <w:rtl w:val="0"/>
        </w:rPr>
      </w:r>
    </w:p>
    <w:tbl>
      <w:tblPr>
        <w:tblStyle w:val="Table1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25"/>
        <w:gridCol w:w="7065"/>
        <w:tblGridChange w:id="0">
          <w:tblGrid>
            <w:gridCol w:w="1725"/>
            <w:gridCol w:w="7065"/>
          </w:tblGrid>
        </w:tblGridChange>
      </w:tblGrid>
      <w:tr>
        <w:trPr>
          <w:cantSplit w:val="0"/>
          <w:trHeight w:val="420" w:hRule="atLeast"/>
          <w:tblHeader w:val="0"/>
        </w:trPr>
        <w:tc>
          <w:tcPr>
            <w:gridSpan w:val="2"/>
            <w:shd w:fill="e6334c" w:val="clear"/>
            <w:tcMar>
              <w:top w:w="100.0" w:type="dxa"/>
              <w:left w:w="100.0" w:type="dxa"/>
              <w:bottom w:w="100.0" w:type="dxa"/>
              <w:right w:w="100.0" w:type="dxa"/>
            </w:tcMar>
            <w:vAlign w:val="top"/>
          </w:tcPr>
          <w:p w:rsidR="00000000" w:rsidDel="00000000" w:rsidP="00000000" w:rsidRDefault="00000000" w:rsidRPr="00000000" w14:paraId="00000076">
            <w:pPr>
              <w:widowControl w:val="0"/>
              <w:spacing w:line="240" w:lineRule="auto"/>
              <w:jc w:val="center"/>
              <w:rPr>
                <w:b w:val="1"/>
                <w:color w:val="ffffff"/>
              </w:rPr>
            </w:pPr>
            <w:r w:rsidDel="00000000" w:rsidR="00000000" w:rsidRPr="00000000">
              <w:rPr>
                <w:b w:val="1"/>
                <w:color w:val="ffffff"/>
                <w:rtl w:val="0"/>
              </w:rPr>
              <w:t xml:space="preserve">Exigences Cognitives</w:t>
            </w:r>
          </w:p>
        </w:tc>
      </w:tr>
      <w:tr>
        <w:trPr>
          <w:cantSplit w:val="0"/>
          <w:trHeight w:val="753"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rPr>
                <w:b w:val="1"/>
                <w:color w:val="e6334c"/>
              </w:rPr>
            </w:pPr>
            <w:r w:rsidDel="00000000" w:rsidR="00000000" w:rsidRPr="00000000">
              <w:rPr>
                <w:b w:val="1"/>
                <w:color w:val="e6334c"/>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rPr>
                <w:color w:val="272350"/>
              </w:rPr>
            </w:pPr>
            <w:r w:rsidDel="00000000" w:rsidR="00000000" w:rsidRPr="00000000">
              <w:rPr>
                <w:color w:val="272350"/>
                <w:rtl w:val="0"/>
              </w:rPr>
              <w:t xml:space="preserve">Requiert peu de réflexion, par exemple : une activité de réflexe action/réaction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rPr>
                <w:b w:val="1"/>
                <w:color w:val="e6334c"/>
              </w:rPr>
            </w:pPr>
            <w:r w:rsidDel="00000000" w:rsidR="00000000" w:rsidRPr="00000000">
              <w:rPr>
                <w:b w:val="1"/>
                <w:color w:val="e6334c"/>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rPr>
                <w:color w:val="272350"/>
              </w:rPr>
            </w:pPr>
            <w:r w:rsidDel="00000000" w:rsidR="00000000" w:rsidRPr="00000000">
              <w:rPr>
                <w:color w:val="272350"/>
                <w:rtl w:val="0"/>
              </w:rPr>
              <w:t xml:space="preserve">Requiert quelques réflexions, par exemple : une courte rédaction de texte (mots simples) ou opérer un choix entre 2 propositions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C">
            <w:pPr>
              <w:widowControl w:val="0"/>
              <w:spacing w:line="240" w:lineRule="auto"/>
              <w:rPr>
                <w:b w:val="1"/>
                <w:color w:val="e6334c"/>
              </w:rPr>
            </w:pPr>
            <w:r w:rsidDel="00000000" w:rsidR="00000000" w:rsidRPr="00000000">
              <w:rPr>
                <w:b w:val="1"/>
                <w:color w:val="e6334c"/>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7D">
            <w:pPr>
              <w:widowControl w:val="0"/>
              <w:spacing w:line="240" w:lineRule="auto"/>
              <w:rPr>
                <w:color w:val="272350"/>
              </w:rPr>
            </w:pPr>
            <w:r w:rsidDel="00000000" w:rsidR="00000000" w:rsidRPr="00000000">
              <w:rPr>
                <w:color w:val="272350"/>
                <w:rtl w:val="0"/>
              </w:rPr>
              <w:t xml:space="preserve">Requiert plusieurs réflexions, par exemple : une recherche-web avec des mots-clés à déterminer, rédiger un texte complexe, résoudre un problème</w:t>
            </w:r>
          </w:p>
        </w:tc>
      </w:tr>
    </w:tbl>
    <w:p w:rsidR="00000000" w:rsidDel="00000000" w:rsidP="00000000" w:rsidRDefault="00000000" w:rsidRPr="00000000" w14:paraId="0000007E">
      <w:pPr>
        <w:spacing w:line="240" w:lineRule="auto"/>
        <w:rPr>
          <w:color w:val="3f3f3f"/>
        </w:rPr>
      </w:pPr>
      <w:r w:rsidDel="00000000" w:rsidR="00000000" w:rsidRPr="00000000">
        <w:rPr>
          <w:rtl w:val="0"/>
        </w:rPr>
      </w:r>
    </w:p>
    <w:p w:rsidR="00000000" w:rsidDel="00000000" w:rsidP="00000000" w:rsidRDefault="00000000" w:rsidRPr="00000000" w14:paraId="0000007F">
      <w:pPr>
        <w:widowControl w:val="0"/>
        <w:spacing w:line="240" w:lineRule="auto"/>
        <w:rPr>
          <w:rFonts w:ascii="Fira Sans" w:cs="Fira Sans" w:eastAsia="Fira Sans" w:hAnsi="Fira Sans"/>
          <w:color w:val="272350"/>
          <w:sz w:val="26"/>
          <w:szCs w:val="26"/>
        </w:rPr>
      </w:pPr>
      <w:r w:rsidDel="00000000" w:rsidR="00000000" w:rsidRPr="00000000">
        <w:rPr>
          <w:rtl w:val="0"/>
        </w:rPr>
      </w:r>
    </w:p>
    <w:tbl>
      <w:tblPr>
        <w:tblStyle w:val="Table1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25"/>
        <w:gridCol w:w="7065"/>
        <w:tblGridChange w:id="0">
          <w:tblGrid>
            <w:gridCol w:w="1725"/>
            <w:gridCol w:w="7065"/>
          </w:tblGrid>
        </w:tblGridChange>
      </w:tblGrid>
      <w:tr>
        <w:trPr>
          <w:cantSplit w:val="0"/>
          <w:trHeight w:val="460" w:hRule="atLeast"/>
          <w:tblHeader w:val="0"/>
        </w:trPr>
        <w:tc>
          <w:tcPr>
            <w:gridSpan w:val="2"/>
            <w:shd w:fill="00acb0" w:val="clear"/>
            <w:tcMar>
              <w:top w:w="100.0" w:type="dxa"/>
              <w:left w:w="100.0" w:type="dxa"/>
              <w:bottom w:w="100.0" w:type="dxa"/>
              <w:right w:w="100.0" w:type="dxa"/>
            </w:tcMar>
            <w:vAlign w:val="top"/>
          </w:tcPr>
          <w:p w:rsidR="00000000" w:rsidDel="00000000" w:rsidP="00000000" w:rsidRDefault="00000000" w:rsidRPr="00000000" w14:paraId="00000080">
            <w:pPr>
              <w:widowControl w:val="0"/>
              <w:spacing w:line="240" w:lineRule="auto"/>
              <w:jc w:val="center"/>
              <w:rPr>
                <w:b w:val="1"/>
                <w:color w:val="ffffff"/>
              </w:rPr>
            </w:pPr>
            <w:r w:rsidDel="00000000" w:rsidR="00000000" w:rsidRPr="00000000">
              <w:rPr>
                <w:b w:val="1"/>
                <w:color w:val="ffffff"/>
                <w:rtl w:val="0"/>
              </w:rPr>
              <w:t xml:space="preserve">Exigences sensorimotrices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2">
            <w:pPr>
              <w:widowControl w:val="0"/>
              <w:spacing w:line="240" w:lineRule="auto"/>
              <w:rPr>
                <w:b w:val="1"/>
                <w:color w:val="00acb0"/>
              </w:rPr>
            </w:pPr>
            <w:r w:rsidDel="00000000" w:rsidR="00000000" w:rsidRPr="00000000">
              <w:rPr>
                <w:b w:val="1"/>
                <w:color w:val="00acb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3">
            <w:pPr>
              <w:widowControl w:val="0"/>
              <w:spacing w:line="240" w:lineRule="auto"/>
              <w:rPr>
                <w:color w:val="272350"/>
              </w:rPr>
            </w:pPr>
            <w:r w:rsidDel="00000000" w:rsidR="00000000" w:rsidRPr="00000000">
              <w:rPr>
                <w:color w:val="272350"/>
                <w:rtl w:val="0"/>
              </w:rPr>
              <w:t xml:space="preserve">Requiert peu de mouvements tactiles , de reconnaissance visuelle, de langage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4">
            <w:pPr>
              <w:widowControl w:val="0"/>
              <w:spacing w:line="240" w:lineRule="auto"/>
              <w:rPr>
                <w:b w:val="1"/>
                <w:color w:val="00acb0"/>
              </w:rPr>
            </w:pPr>
            <w:r w:rsidDel="00000000" w:rsidR="00000000" w:rsidRPr="00000000">
              <w:rPr>
                <w:b w:val="1"/>
                <w:color w:val="00acb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5">
            <w:pPr>
              <w:widowControl w:val="0"/>
              <w:spacing w:line="240" w:lineRule="auto"/>
              <w:rPr>
                <w:color w:val="272350"/>
              </w:rPr>
            </w:pPr>
            <w:r w:rsidDel="00000000" w:rsidR="00000000" w:rsidRPr="00000000">
              <w:rPr>
                <w:color w:val="272350"/>
                <w:rtl w:val="0"/>
              </w:rPr>
              <w:t xml:space="preserve">Requiert quelques </w:t>
            </w:r>
            <w:r w:rsidDel="00000000" w:rsidR="00000000" w:rsidRPr="00000000">
              <w:rPr>
                <w:color w:val="272350"/>
                <w:rtl w:val="0"/>
              </w:rPr>
              <w:t xml:space="preserve">touchers</w:t>
            </w:r>
            <w:r w:rsidDel="00000000" w:rsidR="00000000" w:rsidRPr="00000000">
              <w:rPr>
                <w:color w:val="272350"/>
                <w:rtl w:val="0"/>
              </w:rPr>
              <w:t xml:space="preserve"> tactiles différents ou reconnaissances visuelles ou langagières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6">
            <w:pPr>
              <w:widowControl w:val="0"/>
              <w:spacing w:line="240" w:lineRule="auto"/>
              <w:rPr>
                <w:b w:val="1"/>
                <w:color w:val="00acb0"/>
              </w:rPr>
            </w:pPr>
            <w:r w:rsidDel="00000000" w:rsidR="00000000" w:rsidRPr="00000000">
              <w:rPr>
                <w:b w:val="1"/>
                <w:color w:val="00acb0"/>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7">
            <w:pPr>
              <w:widowControl w:val="0"/>
              <w:spacing w:line="240" w:lineRule="auto"/>
              <w:rPr>
                <w:color w:val="272350"/>
              </w:rPr>
            </w:pPr>
            <w:r w:rsidDel="00000000" w:rsidR="00000000" w:rsidRPr="00000000">
              <w:rPr>
                <w:color w:val="272350"/>
                <w:rtl w:val="0"/>
              </w:rPr>
              <w:t xml:space="preserve">Requiert plusieurs manoeuvres tactiles ou reconnaissances visuelles, par exemple : déplacements tactiles complexes, précision du toucher, commandes vocales complexes</w:t>
            </w:r>
          </w:p>
        </w:tc>
      </w:tr>
    </w:tbl>
    <w:p w:rsidR="00000000" w:rsidDel="00000000" w:rsidP="00000000" w:rsidRDefault="00000000" w:rsidRPr="00000000" w14:paraId="00000088">
      <w:pPr>
        <w:widowControl w:val="0"/>
        <w:spacing w:line="240" w:lineRule="auto"/>
        <w:rPr>
          <w:rFonts w:ascii="Fira Sans" w:cs="Fira Sans" w:eastAsia="Fira Sans" w:hAnsi="Fira Sans"/>
          <w:color w:val="272350"/>
          <w:sz w:val="26"/>
          <w:szCs w:val="26"/>
        </w:rPr>
      </w:pPr>
      <w:r w:rsidDel="00000000" w:rsidR="00000000" w:rsidRPr="00000000">
        <w:rPr>
          <w:rtl w:val="0"/>
        </w:rPr>
      </w:r>
    </w:p>
    <w:p w:rsidR="00000000" w:rsidDel="00000000" w:rsidP="00000000" w:rsidRDefault="00000000" w:rsidRPr="00000000" w14:paraId="00000089">
      <w:pPr>
        <w:widowControl w:val="0"/>
        <w:spacing w:line="240" w:lineRule="auto"/>
        <w:rPr>
          <w:rFonts w:ascii="Fira Sans" w:cs="Fira Sans" w:eastAsia="Fira Sans" w:hAnsi="Fira Sans"/>
          <w:color w:val="272350"/>
          <w:sz w:val="26"/>
          <w:szCs w:val="26"/>
        </w:rPr>
      </w:pPr>
      <w:r w:rsidDel="00000000" w:rsidR="00000000" w:rsidRPr="00000000">
        <w:rPr>
          <w:rtl w:val="0"/>
        </w:rPr>
      </w:r>
    </w:p>
    <w:tbl>
      <w:tblPr>
        <w:tblStyle w:val="Table15"/>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25"/>
        <w:gridCol w:w="7065"/>
        <w:tblGridChange w:id="0">
          <w:tblGrid>
            <w:gridCol w:w="1725"/>
            <w:gridCol w:w="7065"/>
          </w:tblGrid>
        </w:tblGridChange>
      </w:tblGrid>
      <w:tr>
        <w:trPr>
          <w:cantSplit w:val="0"/>
          <w:trHeight w:val="460" w:hRule="atLeast"/>
          <w:tblHeader w:val="0"/>
        </w:trPr>
        <w:tc>
          <w:tcPr>
            <w:gridSpan w:val="2"/>
            <w:shd w:fill="fecc38" w:val="clear"/>
            <w:tcMar>
              <w:top w:w="100.0" w:type="dxa"/>
              <w:left w:w="100.0" w:type="dxa"/>
              <w:bottom w:w="100.0" w:type="dxa"/>
              <w:right w:w="100.0" w:type="dxa"/>
            </w:tcMar>
            <w:vAlign w:val="top"/>
          </w:tcPr>
          <w:p w:rsidR="00000000" w:rsidDel="00000000" w:rsidP="00000000" w:rsidRDefault="00000000" w:rsidRPr="00000000" w14:paraId="0000008A">
            <w:pPr>
              <w:widowControl w:val="0"/>
              <w:spacing w:line="240" w:lineRule="auto"/>
              <w:jc w:val="center"/>
              <w:rPr>
                <w:rFonts w:ascii="Fira Sans" w:cs="Fira Sans" w:eastAsia="Fira Sans" w:hAnsi="Fira Sans"/>
                <w:b w:val="1"/>
                <w:color w:val="272350"/>
                <w:sz w:val="26"/>
                <w:szCs w:val="26"/>
              </w:rPr>
            </w:pPr>
            <w:r w:rsidDel="00000000" w:rsidR="00000000" w:rsidRPr="00000000">
              <w:rPr>
                <w:b w:val="1"/>
                <w:color w:val="ffffff"/>
                <w:rtl w:val="0"/>
              </w:rPr>
              <w:t xml:space="preserve">Conventions sociales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C">
            <w:pPr>
              <w:widowControl w:val="0"/>
              <w:spacing w:line="240" w:lineRule="auto"/>
              <w:rPr>
                <w:b w:val="1"/>
                <w:color w:val="fecc38"/>
              </w:rPr>
            </w:pPr>
            <w:r w:rsidDel="00000000" w:rsidR="00000000" w:rsidRPr="00000000">
              <w:rPr>
                <w:b w:val="1"/>
                <w:color w:val="fecc38"/>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D">
            <w:pPr>
              <w:widowControl w:val="0"/>
              <w:spacing w:line="240" w:lineRule="auto"/>
              <w:rPr>
                <w:color w:val="272350"/>
              </w:rPr>
            </w:pPr>
            <w:r w:rsidDel="00000000" w:rsidR="00000000" w:rsidRPr="00000000">
              <w:rPr>
                <w:color w:val="272350"/>
                <w:rtl w:val="0"/>
              </w:rPr>
              <w:t xml:space="preserve">Ne requiert pas de code social, par exemple : installer une application individuelle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E">
            <w:pPr>
              <w:widowControl w:val="0"/>
              <w:spacing w:line="240" w:lineRule="auto"/>
              <w:rPr>
                <w:b w:val="1"/>
                <w:color w:val="fecc38"/>
              </w:rPr>
            </w:pPr>
            <w:r w:rsidDel="00000000" w:rsidR="00000000" w:rsidRPr="00000000">
              <w:rPr>
                <w:b w:val="1"/>
                <w:color w:val="fecc38"/>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8F">
            <w:pPr>
              <w:widowControl w:val="0"/>
              <w:spacing w:line="240" w:lineRule="auto"/>
              <w:rPr>
                <w:color w:val="272350"/>
              </w:rPr>
            </w:pPr>
            <w:r w:rsidDel="00000000" w:rsidR="00000000" w:rsidRPr="00000000">
              <w:rPr>
                <w:color w:val="272350"/>
                <w:rtl w:val="0"/>
              </w:rPr>
              <w:t xml:space="preserve">Requiert quelques sociaux, par exemple : la rédaction d’un message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0">
            <w:pPr>
              <w:widowControl w:val="0"/>
              <w:spacing w:line="240" w:lineRule="auto"/>
              <w:rPr>
                <w:b w:val="1"/>
                <w:color w:val="fecc38"/>
              </w:rPr>
            </w:pPr>
            <w:r w:rsidDel="00000000" w:rsidR="00000000" w:rsidRPr="00000000">
              <w:rPr>
                <w:b w:val="1"/>
                <w:color w:val="fecc38"/>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1">
            <w:pPr>
              <w:widowControl w:val="0"/>
              <w:spacing w:line="240" w:lineRule="auto"/>
              <w:rPr>
                <w:color w:val="272350"/>
              </w:rPr>
            </w:pPr>
            <w:r w:rsidDel="00000000" w:rsidR="00000000" w:rsidRPr="00000000">
              <w:rPr>
                <w:color w:val="272350"/>
                <w:rtl w:val="0"/>
              </w:rPr>
              <w:t xml:space="preserve">Requiert plusieurs conventions et codes sociaux, par exemple : intervenir et réagir sur un réseau social</w:t>
            </w:r>
          </w:p>
        </w:tc>
      </w:tr>
    </w:tbl>
    <w:p w:rsidR="00000000" w:rsidDel="00000000" w:rsidP="00000000" w:rsidRDefault="00000000" w:rsidRPr="00000000" w14:paraId="00000092">
      <w:pPr>
        <w:widowControl w:val="0"/>
        <w:spacing w:line="240" w:lineRule="auto"/>
        <w:rPr>
          <w:rFonts w:ascii="Fira Sans" w:cs="Fira Sans" w:eastAsia="Fira Sans" w:hAnsi="Fira Sans"/>
          <w:color w:val="272350"/>
          <w:sz w:val="26"/>
          <w:szCs w:val="26"/>
        </w:rPr>
      </w:pPr>
      <w:r w:rsidDel="00000000" w:rsidR="00000000" w:rsidRPr="00000000">
        <w:rPr>
          <w:rtl w:val="0"/>
        </w:rPr>
      </w:r>
    </w:p>
    <w:p w:rsidR="00000000" w:rsidDel="00000000" w:rsidP="00000000" w:rsidRDefault="00000000" w:rsidRPr="00000000" w14:paraId="00000093">
      <w:pPr>
        <w:widowControl w:val="0"/>
        <w:spacing w:line="240" w:lineRule="auto"/>
        <w:rPr>
          <w:rFonts w:ascii="Fira Sans" w:cs="Fira Sans" w:eastAsia="Fira Sans" w:hAnsi="Fira Sans"/>
          <w:color w:val="272350"/>
          <w:sz w:val="26"/>
          <w:szCs w:val="26"/>
        </w:rPr>
      </w:pPr>
      <w:r w:rsidDel="00000000" w:rsidR="00000000" w:rsidRPr="00000000">
        <w:rPr>
          <w:rtl w:val="0"/>
        </w:rPr>
      </w:r>
    </w:p>
    <w:tbl>
      <w:tblPr>
        <w:tblStyle w:val="Table16"/>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25"/>
        <w:gridCol w:w="7065"/>
        <w:tblGridChange w:id="0">
          <w:tblGrid>
            <w:gridCol w:w="1725"/>
            <w:gridCol w:w="7065"/>
          </w:tblGrid>
        </w:tblGridChange>
      </w:tblGrid>
      <w:tr>
        <w:trPr>
          <w:cantSplit w:val="0"/>
          <w:trHeight w:val="460" w:hRule="atLeast"/>
          <w:tblHeader w:val="0"/>
        </w:trPr>
        <w:tc>
          <w:tcPr>
            <w:gridSpan w:val="2"/>
            <w:shd w:fill="4a86e8" w:val="clear"/>
            <w:tcMar>
              <w:top w:w="100.0" w:type="dxa"/>
              <w:left w:w="100.0" w:type="dxa"/>
              <w:bottom w:w="100.0" w:type="dxa"/>
              <w:right w:w="100.0" w:type="dxa"/>
            </w:tcMar>
            <w:vAlign w:val="top"/>
          </w:tcPr>
          <w:p w:rsidR="00000000" w:rsidDel="00000000" w:rsidP="00000000" w:rsidRDefault="00000000" w:rsidRPr="00000000" w14:paraId="00000094">
            <w:pPr>
              <w:widowControl w:val="0"/>
              <w:spacing w:line="240" w:lineRule="auto"/>
              <w:jc w:val="center"/>
              <w:rPr>
                <w:b w:val="1"/>
                <w:color w:val="ffffff"/>
              </w:rPr>
            </w:pPr>
            <w:r w:rsidDel="00000000" w:rsidR="00000000" w:rsidRPr="00000000">
              <w:rPr>
                <w:b w:val="1"/>
                <w:color w:val="ffffff"/>
                <w:rtl w:val="0"/>
              </w:rPr>
              <w:t xml:space="preserve">Exigences techniques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6">
            <w:pPr>
              <w:widowControl w:val="0"/>
              <w:spacing w:line="240" w:lineRule="auto"/>
              <w:rPr>
                <w:b w:val="1"/>
                <w:color w:val="4a86e8"/>
              </w:rPr>
            </w:pPr>
            <w:r w:rsidDel="00000000" w:rsidR="00000000" w:rsidRPr="00000000">
              <w:rPr>
                <w:b w:val="1"/>
                <w:color w:val="4a86e8"/>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7">
            <w:pPr>
              <w:widowControl w:val="0"/>
              <w:spacing w:line="240" w:lineRule="auto"/>
              <w:rPr>
                <w:rFonts w:ascii="Barlow Medium" w:cs="Barlow Medium" w:eastAsia="Barlow Medium" w:hAnsi="Barlow Medium"/>
                <w:color w:val="272350"/>
              </w:rPr>
            </w:pPr>
            <w:r w:rsidDel="00000000" w:rsidR="00000000" w:rsidRPr="00000000">
              <w:rPr>
                <w:rFonts w:ascii="Barlow Medium" w:cs="Barlow Medium" w:eastAsia="Barlow Medium" w:hAnsi="Barlow Medium"/>
                <w:color w:val="272350"/>
                <w:rtl w:val="0"/>
              </w:rPr>
              <w:t xml:space="preserve">Ne requiert pas de résolution de problèmes techniques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8">
            <w:pPr>
              <w:widowControl w:val="0"/>
              <w:spacing w:line="240" w:lineRule="auto"/>
              <w:rPr>
                <w:b w:val="1"/>
                <w:color w:val="4a86e8"/>
              </w:rPr>
            </w:pPr>
            <w:r w:rsidDel="00000000" w:rsidR="00000000" w:rsidRPr="00000000">
              <w:rPr>
                <w:b w:val="1"/>
                <w:color w:val="4a86e8"/>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9">
            <w:pPr>
              <w:widowControl w:val="0"/>
              <w:spacing w:line="240" w:lineRule="auto"/>
              <w:rPr>
                <w:rFonts w:ascii="Barlow Medium" w:cs="Barlow Medium" w:eastAsia="Barlow Medium" w:hAnsi="Barlow Medium"/>
                <w:color w:val="272350"/>
              </w:rPr>
            </w:pPr>
            <w:r w:rsidDel="00000000" w:rsidR="00000000" w:rsidRPr="00000000">
              <w:rPr>
                <w:rFonts w:ascii="Barlow Medium" w:cs="Barlow Medium" w:eastAsia="Barlow Medium" w:hAnsi="Barlow Medium"/>
                <w:color w:val="272350"/>
                <w:rtl w:val="0"/>
              </w:rPr>
              <w:t xml:space="preserve">Requiert quelques résolution techniques, par exemple : accepter des conditions d’usage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A">
            <w:pPr>
              <w:widowControl w:val="0"/>
              <w:spacing w:line="240" w:lineRule="auto"/>
              <w:rPr>
                <w:b w:val="1"/>
                <w:color w:val="4a86e8"/>
              </w:rPr>
            </w:pPr>
            <w:r w:rsidDel="00000000" w:rsidR="00000000" w:rsidRPr="00000000">
              <w:rPr>
                <w:b w:val="1"/>
                <w:color w:val="4a86e8"/>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9B">
            <w:pPr>
              <w:widowControl w:val="0"/>
              <w:spacing w:line="240" w:lineRule="auto"/>
              <w:rPr>
                <w:rFonts w:ascii="Barlow Medium" w:cs="Barlow Medium" w:eastAsia="Barlow Medium" w:hAnsi="Barlow Medium"/>
                <w:color w:val="272350"/>
              </w:rPr>
            </w:pPr>
            <w:r w:rsidDel="00000000" w:rsidR="00000000" w:rsidRPr="00000000">
              <w:rPr>
                <w:rFonts w:ascii="Barlow Medium" w:cs="Barlow Medium" w:eastAsia="Barlow Medium" w:hAnsi="Barlow Medium"/>
                <w:color w:val="272350"/>
                <w:rtl w:val="0"/>
              </w:rPr>
              <w:t xml:space="preserve">Requiert la résolution de problèmes ou défi techniques, par exemple : se connecter ou déconnecter d’un wifi, activer le bluetooth, mettre à jour une application</w:t>
            </w:r>
          </w:p>
        </w:tc>
      </w:tr>
    </w:tbl>
    <w:p w:rsidR="00000000" w:rsidDel="00000000" w:rsidP="00000000" w:rsidRDefault="00000000" w:rsidRPr="00000000" w14:paraId="0000009C">
      <w:pPr>
        <w:widowControl w:val="0"/>
        <w:spacing w:line="240" w:lineRule="auto"/>
        <w:rPr/>
      </w:pPr>
      <w:r w:rsidDel="00000000" w:rsidR="00000000" w:rsidRPr="00000000">
        <w:rPr>
          <w:rtl w:val="0"/>
        </w:rPr>
      </w:r>
    </w:p>
    <w:p w:rsidR="00000000" w:rsidDel="00000000" w:rsidP="00000000" w:rsidRDefault="00000000" w:rsidRPr="00000000" w14:paraId="0000009D">
      <w:pPr>
        <w:rPr/>
      </w:pPr>
      <w:r w:rsidDel="00000000" w:rsidR="00000000" w:rsidRPr="00000000">
        <w:rPr>
          <w:rtl w:val="0"/>
        </w:rPr>
      </w:r>
    </w:p>
    <w:p w:rsidR="00000000" w:rsidDel="00000000" w:rsidP="00000000" w:rsidRDefault="00000000" w:rsidRPr="00000000" w14:paraId="0000009E">
      <w:pPr>
        <w:pStyle w:val="Heading2"/>
        <w:rPr>
          <w:rFonts w:ascii="Fira Sans" w:cs="Fira Sans" w:eastAsia="Fira Sans" w:hAnsi="Fira Sans"/>
          <w:b w:val="1"/>
          <w:color w:val="272350"/>
        </w:rPr>
      </w:pPr>
      <w:bookmarkStart w:colFirst="0" w:colLast="0" w:name="_vl1yog68uuzw" w:id="17"/>
      <w:bookmarkEnd w:id="17"/>
      <w:r w:rsidDel="00000000" w:rsidR="00000000" w:rsidRPr="00000000">
        <w:rPr>
          <w:rFonts w:ascii="Fira Sans" w:cs="Fira Sans" w:eastAsia="Fira Sans" w:hAnsi="Fira Sans"/>
          <w:b w:val="1"/>
          <w:color w:val="272350"/>
          <w:rtl w:val="0"/>
        </w:rPr>
        <w:t xml:space="preserve">Av</w:t>
      </w:r>
      <w:r w:rsidDel="00000000" w:rsidR="00000000" w:rsidRPr="00000000">
        <w:rPr>
          <w:rFonts w:ascii="Fira Sans" w:cs="Fira Sans" w:eastAsia="Fira Sans" w:hAnsi="Fira Sans"/>
          <w:b w:val="1"/>
          <w:color w:val="272350"/>
          <w:rtl w:val="0"/>
        </w:rPr>
        <w:t xml:space="preserve">ant l’animation</w:t>
      </w:r>
    </w:p>
    <w:p w:rsidR="00000000" w:rsidDel="00000000" w:rsidP="00000000" w:rsidRDefault="00000000" w:rsidRPr="00000000" w14:paraId="0000009F">
      <w:pPr>
        <w:pStyle w:val="Heading3"/>
        <w:widowControl w:val="0"/>
        <w:rPr/>
      </w:pPr>
      <w:bookmarkStart w:colFirst="0" w:colLast="0" w:name="_te9nkwa3mf61" w:id="18"/>
      <w:bookmarkEnd w:id="18"/>
      <w:r w:rsidDel="00000000" w:rsidR="00000000" w:rsidRPr="00000000">
        <w:rPr>
          <w:rtl w:val="0"/>
        </w:rPr>
        <w:t xml:space="preserve">Imprimer les supports :</w:t>
      </w:r>
    </w:p>
    <w:tbl>
      <w:tblPr>
        <w:tblStyle w:val="Table17"/>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0">
            <w:pPr>
              <w:widowControl w:val="0"/>
              <w:rPr>
                <w:color w:val="272350"/>
              </w:rPr>
            </w:pPr>
            <w:r w:rsidDel="00000000" w:rsidR="00000000" w:rsidRPr="00000000">
              <w:rPr>
                <w:color w:val="272350"/>
                <w:rtl w:val="0"/>
              </w:rPr>
              <w:t xml:space="preserve">Veillez à imprimer et </w:t>
            </w:r>
            <w:r w:rsidDel="00000000" w:rsidR="00000000" w:rsidRPr="00000000">
              <w:rPr>
                <w:i w:val="1"/>
                <w:color w:val="00acb0"/>
                <w:rtl w:val="0"/>
              </w:rPr>
              <w:t xml:space="preserve">distribuer au fur et à mesure</w:t>
            </w:r>
            <w:r w:rsidDel="00000000" w:rsidR="00000000" w:rsidRPr="00000000">
              <w:rPr>
                <w:color w:val="272350"/>
                <w:rtl w:val="0"/>
              </w:rPr>
              <w:t xml:space="preserve">, chaque support en papier, une image par page, et en recto, à chaque participant. L’utilisation de séquence ou de pas-à-pas est facilitée par l’usage du papier individuel. Ce sont donc vos supports de formation privilégiés. </w:t>
            </w:r>
          </w:p>
          <w:p w:rsidR="00000000" w:rsidDel="00000000" w:rsidP="00000000" w:rsidRDefault="00000000" w:rsidRPr="00000000" w14:paraId="000000A1">
            <w:pPr>
              <w:widowControl w:val="0"/>
              <w:rPr>
                <w:color w:val="272350"/>
              </w:rPr>
            </w:pPr>
            <w:r w:rsidDel="00000000" w:rsidR="00000000" w:rsidRPr="00000000">
              <w:rPr>
                <w:rtl w:val="0"/>
              </w:rPr>
            </w:r>
          </w:p>
          <w:p w:rsidR="00000000" w:rsidDel="00000000" w:rsidP="00000000" w:rsidRDefault="00000000" w:rsidRPr="00000000" w14:paraId="000000A2">
            <w:pPr>
              <w:widowControl w:val="0"/>
              <w:rPr>
                <w:color w:val="272350"/>
              </w:rPr>
            </w:pPr>
            <w:r w:rsidDel="00000000" w:rsidR="00000000" w:rsidRPr="00000000">
              <w:rPr>
                <w:color w:val="272350"/>
                <w:rtl w:val="0"/>
              </w:rPr>
              <w:t xml:space="preserve">Par ailleurs, le séquençage visuel d’une compétence est un appui à l’acquisition de la compétence, le plus important demeure l'entraînement du geste. Toute personne n’en a pas </w:t>
            </w:r>
            <w:r w:rsidDel="00000000" w:rsidR="00000000" w:rsidRPr="00000000">
              <w:rPr>
                <w:color w:val="272350"/>
                <w:rtl w:val="0"/>
              </w:rPr>
              <w:t xml:space="preserve">besoin, </w:t>
            </w:r>
            <w:r w:rsidDel="00000000" w:rsidR="00000000" w:rsidRPr="00000000">
              <w:rPr>
                <w:color w:val="272350"/>
                <w:rtl w:val="0"/>
              </w:rPr>
              <w:t xml:space="preserve">ou réagit différemment à une séquence.</w:t>
            </w:r>
          </w:p>
          <w:p w:rsidR="00000000" w:rsidDel="00000000" w:rsidP="00000000" w:rsidRDefault="00000000" w:rsidRPr="00000000" w14:paraId="000000A3">
            <w:pPr>
              <w:widowControl w:val="0"/>
              <w:rPr>
                <w:color w:val="272350"/>
              </w:rPr>
            </w:pPr>
            <w:r w:rsidDel="00000000" w:rsidR="00000000" w:rsidRPr="00000000">
              <w:rPr>
                <w:rtl w:val="0"/>
              </w:rPr>
            </w:r>
          </w:p>
          <w:p w:rsidR="00000000" w:rsidDel="00000000" w:rsidP="00000000" w:rsidRDefault="00000000" w:rsidRPr="00000000" w14:paraId="000000A4">
            <w:pPr>
              <w:widowControl w:val="0"/>
              <w:rPr>
                <w:color w:val="272350"/>
              </w:rPr>
            </w:pPr>
            <w:r w:rsidDel="00000000" w:rsidR="00000000" w:rsidRPr="00000000">
              <w:rPr>
                <w:color w:val="272350"/>
                <w:rtl w:val="0"/>
              </w:rPr>
              <w:t xml:space="preserve">Distribuez aussi des </w:t>
            </w:r>
            <w:r w:rsidDel="00000000" w:rsidR="00000000" w:rsidRPr="00000000">
              <w:rPr>
                <w:color w:val="272350"/>
                <w:rtl w:val="0"/>
              </w:rPr>
              <w:t xml:space="preserve">fiches “mémo</w:t>
            </w:r>
            <w:r w:rsidDel="00000000" w:rsidR="00000000" w:rsidRPr="00000000">
              <w:rPr>
                <w:color w:val="272350"/>
                <w:rtl w:val="0"/>
              </w:rPr>
              <w:t xml:space="preserve">”, reprenant ce qui a été vu pendant l’atelier, en papier. La personne est “propriétaire” de son savoir et de ses connaissances et peut le réinvestir au besoin.</w:t>
            </w:r>
          </w:p>
        </w:tc>
      </w:tr>
    </w:tbl>
    <w:p w:rsidR="00000000" w:rsidDel="00000000" w:rsidP="00000000" w:rsidRDefault="00000000" w:rsidRPr="00000000" w14:paraId="000000A5">
      <w:pPr>
        <w:pStyle w:val="Heading3"/>
        <w:widowControl w:val="0"/>
        <w:rPr/>
      </w:pPr>
      <w:bookmarkStart w:colFirst="0" w:colLast="0" w:name="_brdgzdezecvd" w:id="19"/>
      <w:bookmarkEnd w:id="19"/>
      <w:r w:rsidDel="00000000" w:rsidR="00000000" w:rsidRPr="00000000">
        <w:rPr>
          <w:rtl w:val="0"/>
        </w:rPr>
        <w:t xml:space="preserve">Privilégier les (très) petits groupes : </w:t>
      </w:r>
    </w:p>
    <w:tbl>
      <w:tblPr>
        <w:tblStyle w:val="Table18"/>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6">
            <w:pPr>
              <w:rPr>
                <w:color w:val="272350"/>
              </w:rPr>
            </w:pPr>
            <w:r w:rsidDel="00000000" w:rsidR="00000000" w:rsidRPr="00000000">
              <w:rPr>
                <w:color w:val="272350"/>
                <w:rtl w:val="0"/>
              </w:rPr>
              <w:t xml:space="preserve">Nous recommandons</w:t>
            </w:r>
            <w:r w:rsidDel="00000000" w:rsidR="00000000" w:rsidRPr="00000000">
              <w:rPr>
                <w:color w:val="00acb0"/>
                <w:rtl w:val="0"/>
              </w:rPr>
              <w:t xml:space="preserve"> un ratio intervenants/participants de 1 pour 3</w:t>
            </w:r>
            <w:r w:rsidDel="00000000" w:rsidR="00000000" w:rsidRPr="00000000">
              <w:rPr>
                <w:rtl w:val="0"/>
              </w:rPr>
              <w:t xml:space="preserve"> </w:t>
            </w:r>
            <w:r w:rsidDel="00000000" w:rsidR="00000000" w:rsidRPr="00000000">
              <w:rPr>
                <w:color w:val="272350"/>
                <w:rtl w:val="0"/>
              </w:rPr>
              <w:t xml:space="preserve">pour favoriser les apprentissages et anticiper les difficultés convenablement. Soyez disponible pour réagir aux difficultés rencontrées. </w:t>
            </w:r>
          </w:p>
        </w:tc>
      </w:tr>
    </w:tbl>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pStyle w:val="Heading2"/>
        <w:rPr>
          <w:rFonts w:ascii="Fira Sans" w:cs="Fira Sans" w:eastAsia="Fira Sans" w:hAnsi="Fira Sans"/>
          <w:b w:val="1"/>
          <w:color w:val="272350"/>
        </w:rPr>
      </w:pPr>
      <w:bookmarkStart w:colFirst="0" w:colLast="0" w:name="_e5si32d4zjbz" w:id="20"/>
      <w:bookmarkEnd w:id="20"/>
      <w:r w:rsidDel="00000000" w:rsidR="00000000" w:rsidRPr="00000000">
        <w:rPr>
          <w:rtl w:val="0"/>
        </w:rPr>
      </w:r>
    </w:p>
    <w:p w:rsidR="00000000" w:rsidDel="00000000" w:rsidP="00000000" w:rsidRDefault="00000000" w:rsidRPr="00000000" w14:paraId="000000A9">
      <w:pPr>
        <w:pStyle w:val="Heading2"/>
        <w:rPr>
          <w:rFonts w:ascii="Fira Sans" w:cs="Fira Sans" w:eastAsia="Fira Sans" w:hAnsi="Fira Sans"/>
          <w:b w:val="1"/>
          <w:color w:val="272350"/>
        </w:rPr>
      </w:pPr>
      <w:bookmarkStart w:colFirst="0" w:colLast="0" w:name="_aecfdqol02lz" w:id="21"/>
      <w:bookmarkEnd w:id="21"/>
      <w:r w:rsidDel="00000000" w:rsidR="00000000" w:rsidRPr="00000000">
        <w:rPr>
          <w:rFonts w:ascii="Fira Sans" w:cs="Fira Sans" w:eastAsia="Fira Sans" w:hAnsi="Fira Sans"/>
          <w:b w:val="1"/>
          <w:color w:val="272350"/>
          <w:rtl w:val="0"/>
        </w:rPr>
        <w:t xml:space="preserve">Pendant l’animation</w:t>
      </w:r>
    </w:p>
    <w:p w:rsidR="00000000" w:rsidDel="00000000" w:rsidP="00000000" w:rsidRDefault="00000000" w:rsidRPr="00000000" w14:paraId="000000AA">
      <w:pPr>
        <w:pStyle w:val="Heading3"/>
        <w:widowControl w:val="0"/>
        <w:spacing w:line="240" w:lineRule="auto"/>
        <w:rPr/>
      </w:pPr>
      <w:bookmarkStart w:colFirst="0" w:colLast="0" w:name="_ifzn9fytx6zo" w:id="22"/>
      <w:bookmarkEnd w:id="22"/>
      <w:r w:rsidDel="00000000" w:rsidR="00000000" w:rsidRPr="00000000">
        <w:rPr>
          <w:rtl w:val="0"/>
        </w:rPr>
        <w:t xml:space="preserve">Privilégier le “laisser faire”</w:t>
      </w:r>
    </w:p>
    <w:tbl>
      <w:tblPr>
        <w:tblStyle w:val="Table19"/>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rPr>
                <w:b w:val="1"/>
                <w:color w:val="272350"/>
              </w:rPr>
            </w:pPr>
            <w:r w:rsidDel="00000000" w:rsidR="00000000" w:rsidRPr="00000000">
              <w:rPr>
                <w:color w:val="272350"/>
                <w:rtl w:val="0"/>
              </w:rPr>
              <w:t xml:space="preserve">Le numérique suppose des exigences techniques de la part des utilisateurs (mettre à jour une application, pop-up, rencontrer un problème propre à son système d’exploitation, etc.). Lors des ateliers, les participants vont rencontrer ce type de difficultés. Nous vous conseillons d’accompagner le participant à résoudre ce problème par lui-même. </w:t>
            </w:r>
            <w:r w:rsidDel="00000000" w:rsidR="00000000" w:rsidRPr="00000000">
              <w:rPr>
                <w:color w:val="272350"/>
                <w:rtl w:val="0"/>
              </w:rPr>
              <w:t xml:space="preserve">Cette stratégie peut faciliter la prise d’initiative et permettre de développer des stratégies de résolution de problèmes.</w:t>
            </w:r>
            <w:r w:rsidDel="00000000" w:rsidR="00000000" w:rsidRPr="00000000">
              <w:rPr>
                <w:rtl w:val="0"/>
              </w:rPr>
            </w:r>
          </w:p>
        </w:tc>
      </w:tr>
    </w:tbl>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pStyle w:val="Heading3"/>
        <w:keepLines w:val="1"/>
        <w:rPr/>
      </w:pPr>
      <w:bookmarkStart w:colFirst="0" w:colLast="0" w:name="_2u2jhbrswsoq" w:id="23"/>
      <w:bookmarkEnd w:id="23"/>
      <w:r w:rsidDel="00000000" w:rsidR="00000000" w:rsidRPr="00000000">
        <w:rPr>
          <w:rtl w:val="0"/>
        </w:rPr>
        <w:t xml:space="preserve">Maintenir l’attention des participants : </w:t>
      </w:r>
    </w:p>
    <w:tbl>
      <w:tblPr>
        <w:tblStyle w:val="Table20"/>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AE">
            <w:pPr>
              <w:keepLines w:val="1"/>
              <w:spacing w:line="276" w:lineRule="auto"/>
              <w:ind w:left="0" w:firstLine="0"/>
              <w:rPr>
                <w:rFonts w:ascii="Barlow" w:cs="Barlow" w:eastAsia="Barlow" w:hAnsi="Barlow"/>
                <w:color w:val="272350"/>
              </w:rPr>
            </w:pPr>
            <w:r w:rsidDel="00000000" w:rsidR="00000000" w:rsidRPr="00000000">
              <w:rPr>
                <w:rFonts w:ascii="Barlow" w:cs="Barlow" w:eastAsia="Barlow" w:hAnsi="Barlow"/>
                <w:color w:val="272350"/>
                <w:rtl w:val="0"/>
              </w:rPr>
              <w:t xml:space="preserve">Un nouvel apprentissage demande un gros effort attentionnel pouvant mener à une surcharge cognitive. Soyez vigilant à ce que vous demandez et emparez</w:t>
            </w:r>
            <w:r w:rsidDel="00000000" w:rsidR="00000000" w:rsidRPr="00000000">
              <w:rPr>
                <w:color w:val="272350"/>
                <w:rtl w:val="0"/>
              </w:rPr>
              <w:t xml:space="preserve">-</w:t>
            </w:r>
            <w:r w:rsidDel="00000000" w:rsidR="00000000" w:rsidRPr="00000000">
              <w:rPr>
                <w:rFonts w:ascii="Barlow" w:cs="Barlow" w:eastAsia="Barlow" w:hAnsi="Barlow"/>
                <w:color w:val="272350"/>
                <w:rtl w:val="0"/>
              </w:rPr>
              <w:t xml:space="preserve">vous de quelques stratégies facilitant le maintien de l’attention : </w:t>
            </w:r>
          </w:p>
          <w:p w:rsidR="00000000" w:rsidDel="00000000" w:rsidP="00000000" w:rsidRDefault="00000000" w:rsidRPr="00000000" w14:paraId="000000AF">
            <w:pPr>
              <w:widowControl w:val="0"/>
              <w:ind w:left="0" w:firstLine="0"/>
              <w:rPr>
                <w:rFonts w:ascii="Barlow Light" w:cs="Barlow Light" w:eastAsia="Barlow Light" w:hAnsi="Barlow Light"/>
                <w:color w:val="595959"/>
                <w:sz w:val="20"/>
                <w:szCs w:val="20"/>
              </w:rPr>
            </w:pPr>
            <w:r w:rsidDel="00000000" w:rsidR="00000000" w:rsidRPr="00000000">
              <w:rPr>
                <w:rtl w:val="0"/>
              </w:rPr>
            </w:r>
          </w:p>
          <w:p w:rsidR="00000000" w:rsidDel="00000000" w:rsidP="00000000" w:rsidRDefault="00000000" w:rsidRPr="00000000" w14:paraId="000000B0">
            <w:pPr>
              <w:widowControl w:val="0"/>
              <w:numPr>
                <w:ilvl w:val="0"/>
                <w:numId w:val="13"/>
              </w:numPr>
              <w:ind w:left="720" w:hanging="360"/>
              <w:rPr>
                <w:sz w:val="22"/>
                <w:szCs w:val="22"/>
              </w:rPr>
            </w:pPr>
            <w:r w:rsidDel="00000000" w:rsidR="00000000" w:rsidRPr="00000000">
              <w:rPr>
                <w:rFonts w:ascii="Barlow" w:cs="Barlow" w:eastAsia="Barlow" w:hAnsi="Barlow"/>
                <w:color w:val="272350"/>
                <w:rtl w:val="0"/>
              </w:rPr>
              <w:t xml:space="preserve">Éviter les doubles tâches (tâches de raisonnement et tâches opérationnelles)</w:t>
            </w:r>
          </w:p>
          <w:p w:rsidR="00000000" w:rsidDel="00000000" w:rsidP="00000000" w:rsidRDefault="00000000" w:rsidRPr="00000000" w14:paraId="000000B1">
            <w:pPr>
              <w:widowControl w:val="0"/>
              <w:numPr>
                <w:ilvl w:val="0"/>
                <w:numId w:val="28"/>
              </w:numPr>
              <w:ind w:left="720" w:hanging="360"/>
              <w:rPr>
                <w:sz w:val="22"/>
                <w:szCs w:val="22"/>
              </w:rPr>
            </w:pPr>
            <w:r w:rsidDel="00000000" w:rsidR="00000000" w:rsidRPr="00000000">
              <w:rPr>
                <w:rFonts w:ascii="Barlow" w:cs="Barlow" w:eastAsia="Barlow" w:hAnsi="Barlow"/>
                <w:color w:val="272350"/>
                <w:rtl w:val="0"/>
              </w:rPr>
              <w:t xml:space="preserve">Éviter les </w:t>
            </w:r>
            <w:r w:rsidDel="00000000" w:rsidR="00000000" w:rsidRPr="00000000">
              <w:rPr>
                <w:rFonts w:ascii="Barlow" w:cs="Barlow" w:eastAsia="Barlow" w:hAnsi="Barlow"/>
                <w:color w:val="272350"/>
                <w:rtl w:val="0"/>
              </w:rPr>
              <w:t xml:space="preserve">distracteurs</w:t>
            </w:r>
            <w:r w:rsidDel="00000000" w:rsidR="00000000" w:rsidRPr="00000000">
              <w:rPr>
                <w:rFonts w:ascii="Barlow" w:cs="Barlow" w:eastAsia="Barlow" w:hAnsi="Barlow"/>
                <w:color w:val="272350"/>
                <w:rtl w:val="0"/>
              </w:rPr>
              <w:t xml:space="preserve">, c</w:t>
            </w:r>
            <w:r w:rsidDel="00000000" w:rsidR="00000000" w:rsidRPr="00000000">
              <w:rPr>
                <w:color w:val="272350"/>
                <w:rtl w:val="0"/>
              </w:rPr>
              <w:t xml:space="preserve">’est à dire tout éléments visuels, auditifs, physiques ou la multiplicité de consignes pouvant réduire l’attention du participant</w:t>
            </w:r>
            <w:r w:rsidDel="00000000" w:rsidR="00000000" w:rsidRPr="00000000">
              <w:rPr>
                <w:rtl w:val="0"/>
              </w:rPr>
            </w:r>
          </w:p>
          <w:p w:rsidR="00000000" w:rsidDel="00000000" w:rsidP="00000000" w:rsidRDefault="00000000" w:rsidRPr="00000000" w14:paraId="000000B2">
            <w:pPr>
              <w:widowControl w:val="0"/>
              <w:numPr>
                <w:ilvl w:val="0"/>
                <w:numId w:val="23"/>
              </w:numPr>
              <w:ind w:left="720" w:hanging="360"/>
              <w:rPr>
                <w:sz w:val="22"/>
                <w:szCs w:val="22"/>
              </w:rPr>
            </w:pPr>
            <w:r w:rsidDel="00000000" w:rsidR="00000000" w:rsidRPr="00000000">
              <w:rPr>
                <w:rFonts w:ascii="Barlow" w:cs="Barlow" w:eastAsia="Barlow" w:hAnsi="Barlow"/>
                <w:color w:val="272350"/>
                <w:rtl w:val="0"/>
              </w:rPr>
              <w:t xml:space="preserve">Faire des pauses régulières</w:t>
            </w:r>
          </w:p>
          <w:p w:rsidR="00000000" w:rsidDel="00000000" w:rsidP="00000000" w:rsidRDefault="00000000" w:rsidRPr="00000000" w14:paraId="000000B3">
            <w:pPr>
              <w:widowControl w:val="0"/>
              <w:numPr>
                <w:ilvl w:val="0"/>
                <w:numId w:val="12"/>
              </w:numPr>
              <w:ind w:left="720" w:hanging="360"/>
              <w:rPr>
                <w:sz w:val="22"/>
                <w:szCs w:val="22"/>
              </w:rPr>
            </w:pPr>
            <w:r w:rsidDel="00000000" w:rsidR="00000000" w:rsidRPr="00000000">
              <w:rPr>
                <w:rFonts w:ascii="Barlow" w:cs="Barlow" w:eastAsia="Barlow" w:hAnsi="Barlow"/>
                <w:color w:val="272350"/>
                <w:rtl w:val="0"/>
              </w:rPr>
              <w:t xml:space="preserve">Favoriser les aides visuelles (</w:t>
            </w:r>
            <w:r w:rsidDel="00000000" w:rsidR="00000000" w:rsidRPr="00000000">
              <w:rPr>
                <w:color w:val="272350"/>
                <w:rtl w:val="0"/>
              </w:rPr>
              <w:t xml:space="preserve">diaporamas, pas à pas papier, …)</w:t>
            </w:r>
            <w:r w:rsidDel="00000000" w:rsidR="00000000" w:rsidRPr="00000000">
              <w:rPr>
                <w:rtl w:val="0"/>
              </w:rPr>
            </w:r>
          </w:p>
          <w:p w:rsidR="00000000" w:rsidDel="00000000" w:rsidP="00000000" w:rsidRDefault="00000000" w:rsidRPr="00000000" w14:paraId="000000B4">
            <w:pPr>
              <w:widowControl w:val="0"/>
              <w:numPr>
                <w:ilvl w:val="0"/>
                <w:numId w:val="31"/>
              </w:numPr>
              <w:ind w:left="720" w:hanging="360"/>
              <w:rPr>
                <w:sz w:val="22"/>
                <w:szCs w:val="22"/>
              </w:rPr>
            </w:pPr>
            <w:r w:rsidDel="00000000" w:rsidR="00000000" w:rsidRPr="00000000">
              <w:rPr>
                <w:rFonts w:ascii="Barlow" w:cs="Barlow" w:eastAsia="Barlow" w:hAnsi="Barlow"/>
                <w:color w:val="272350"/>
                <w:rtl w:val="0"/>
              </w:rPr>
              <w:t xml:space="preserve">Expliciter les étapes et les démarches d’une tâche</w:t>
            </w:r>
          </w:p>
          <w:p w:rsidR="00000000" w:rsidDel="00000000" w:rsidP="00000000" w:rsidRDefault="00000000" w:rsidRPr="00000000" w14:paraId="000000B5">
            <w:pPr>
              <w:widowControl w:val="0"/>
              <w:numPr>
                <w:ilvl w:val="0"/>
                <w:numId w:val="31"/>
              </w:numPr>
              <w:ind w:left="720" w:hanging="360"/>
              <w:jc w:val="both"/>
              <w:rPr>
                <w:sz w:val="22"/>
                <w:szCs w:val="22"/>
              </w:rPr>
            </w:pPr>
            <w:r w:rsidDel="00000000" w:rsidR="00000000" w:rsidRPr="00000000">
              <w:rPr>
                <w:rFonts w:ascii="Barlow" w:cs="Barlow" w:eastAsia="Barlow" w:hAnsi="Barlow"/>
                <w:color w:val="272350"/>
                <w:rtl w:val="0"/>
              </w:rPr>
              <w:t xml:space="preserve">Décomposer les tâches complexes en plusieurs tâches simples : une action à la fois.</w:t>
            </w:r>
          </w:p>
          <w:p w:rsidR="00000000" w:rsidDel="00000000" w:rsidP="00000000" w:rsidRDefault="00000000" w:rsidRPr="00000000" w14:paraId="000000B6">
            <w:pPr>
              <w:widowControl w:val="0"/>
              <w:ind w:left="0" w:firstLine="0"/>
              <w:rPr>
                <w:rFonts w:ascii="Barlow Light" w:cs="Barlow Light" w:eastAsia="Barlow Light" w:hAnsi="Barlow Light"/>
                <w:color w:val="595959"/>
                <w:sz w:val="20"/>
                <w:szCs w:val="20"/>
              </w:rPr>
            </w:pPr>
            <w:r w:rsidDel="00000000" w:rsidR="00000000" w:rsidRPr="00000000">
              <w:rPr>
                <w:rtl w:val="0"/>
              </w:rPr>
            </w:r>
          </w:p>
          <w:p w:rsidR="00000000" w:rsidDel="00000000" w:rsidP="00000000" w:rsidRDefault="00000000" w:rsidRPr="00000000" w14:paraId="000000B7">
            <w:pPr>
              <w:widowControl w:val="0"/>
              <w:rPr>
                <w:rFonts w:ascii="Barlow" w:cs="Barlow" w:eastAsia="Barlow" w:hAnsi="Barlow"/>
                <w:i w:val="1"/>
                <w:color w:val="272350"/>
                <w:sz w:val="18"/>
                <w:szCs w:val="18"/>
              </w:rPr>
            </w:pPr>
            <w:r w:rsidDel="00000000" w:rsidR="00000000" w:rsidRPr="00000000">
              <w:rPr>
                <w:rFonts w:ascii="Barlow" w:cs="Barlow" w:eastAsia="Barlow" w:hAnsi="Barlow"/>
                <w:i w:val="1"/>
                <w:color w:val="272350"/>
                <w:sz w:val="18"/>
                <w:szCs w:val="18"/>
                <w:rtl w:val="0"/>
              </w:rPr>
              <w:t xml:space="preserve">“Pour l’attention surtout, il faut vraiment prendre </w:t>
            </w:r>
            <w:r w:rsidDel="00000000" w:rsidR="00000000" w:rsidRPr="00000000">
              <w:rPr>
                <w:rFonts w:ascii="Barlow" w:cs="Barlow" w:eastAsia="Barlow" w:hAnsi="Barlow"/>
                <w:i w:val="1"/>
                <w:color w:val="272350"/>
                <w:sz w:val="18"/>
                <w:szCs w:val="18"/>
                <w:rtl w:val="0"/>
              </w:rPr>
              <w:t xml:space="preserve">le temps</w:t>
            </w:r>
            <w:r w:rsidDel="00000000" w:rsidR="00000000" w:rsidRPr="00000000">
              <w:rPr>
                <w:rFonts w:ascii="Barlow" w:cs="Barlow" w:eastAsia="Barlow" w:hAnsi="Barlow"/>
                <w:i w:val="1"/>
                <w:color w:val="272350"/>
                <w:sz w:val="18"/>
                <w:szCs w:val="18"/>
                <w:rtl w:val="0"/>
              </w:rPr>
              <w:t xml:space="preserve"> et essayer d’employer les bons mots. [...] Et utiliser le visuel, </w:t>
            </w:r>
            <w:r w:rsidDel="00000000" w:rsidR="00000000" w:rsidRPr="00000000">
              <w:rPr>
                <w:rFonts w:ascii="Barlow" w:cs="Barlow" w:eastAsia="Barlow" w:hAnsi="Barlow"/>
                <w:i w:val="1"/>
                <w:color w:val="272350"/>
                <w:sz w:val="18"/>
                <w:szCs w:val="18"/>
                <w:rtl w:val="0"/>
              </w:rPr>
              <w:t xml:space="preserve">ça c’est</w:t>
            </w:r>
            <w:r w:rsidDel="00000000" w:rsidR="00000000" w:rsidRPr="00000000">
              <w:rPr>
                <w:rFonts w:ascii="Barlow" w:cs="Barlow" w:eastAsia="Barlow" w:hAnsi="Barlow"/>
                <w:i w:val="1"/>
                <w:color w:val="272350"/>
                <w:sz w:val="18"/>
                <w:szCs w:val="18"/>
                <w:rtl w:val="0"/>
              </w:rPr>
              <w:t xml:space="preserve"> très important et que les personnes soient aussi acteurs. Ne pas faire un cours magistral parce que sinon l’attention, ça ne pourra pas tenir. Mais vraiment les faire participer et qu’ils puissent échanger aussi. </w:t>
            </w:r>
            <w:r w:rsidDel="00000000" w:rsidR="00000000" w:rsidRPr="00000000">
              <w:rPr>
                <w:rFonts w:ascii="Barlow" w:cs="Barlow" w:eastAsia="Barlow" w:hAnsi="Barlow"/>
                <w:i w:val="1"/>
                <w:color w:val="272350"/>
                <w:sz w:val="18"/>
                <w:szCs w:val="18"/>
                <w:rtl w:val="0"/>
              </w:rPr>
              <w:t xml:space="preserve">Ça en</w:t>
            </w:r>
            <w:r w:rsidDel="00000000" w:rsidR="00000000" w:rsidRPr="00000000">
              <w:rPr>
                <w:rFonts w:ascii="Barlow" w:cs="Barlow" w:eastAsia="Barlow" w:hAnsi="Barlow"/>
                <w:i w:val="1"/>
                <w:color w:val="272350"/>
                <w:sz w:val="18"/>
                <w:szCs w:val="18"/>
                <w:rtl w:val="0"/>
              </w:rPr>
              <w:t xml:space="preserve"> tout cas c’est une pratique qu’on met vraiment en avant chez nous et ça fonctionne plutôt pas mal.”</w:t>
            </w:r>
          </w:p>
          <w:p w:rsidR="00000000" w:rsidDel="00000000" w:rsidP="00000000" w:rsidRDefault="00000000" w:rsidRPr="00000000" w14:paraId="000000B8">
            <w:pPr>
              <w:widowControl w:val="0"/>
              <w:spacing w:line="240" w:lineRule="auto"/>
              <w:jc w:val="right"/>
              <w:rPr>
                <w:rFonts w:ascii="Barlow" w:cs="Barlow" w:eastAsia="Barlow" w:hAnsi="Barlow"/>
                <w:color w:val="272350"/>
              </w:rPr>
            </w:pPr>
            <w:r w:rsidDel="00000000" w:rsidR="00000000" w:rsidRPr="00000000">
              <w:rPr>
                <w:rFonts w:ascii="Barlow" w:cs="Barlow" w:eastAsia="Barlow" w:hAnsi="Barlow"/>
                <w:color w:val="272350"/>
                <w:sz w:val="18"/>
                <w:szCs w:val="18"/>
                <w:rtl w:val="0"/>
              </w:rPr>
              <w:t xml:space="preserve">Céline,  animatrice numérique, </w:t>
            </w:r>
            <w:r w:rsidDel="00000000" w:rsidR="00000000" w:rsidRPr="00000000">
              <w:rPr>
                <w:color w:val="272350"/>
                <w:sz w:val="18"/>
                <w:szCs w:val="18"/>
                <w:rtl w:val="0"/>
              </w:rPr>
              <w:t xml:space="preserve">février</w:t>
            </w:r>
            <w:r w:rsidDel="00000000" w:rsidR="00000000" w:rsidRPr="00000000">
              <w:rPr>
                <w:rFonts w:ascii="Barlow" w:cs="Barlow" w:eastAsia="Barlow" w:hAnsi="Barlow"/>
                <w:color w:val="272350"/>
                <w:sz w:val="18"/>
                <w:szCs w:val="18"/>
                <w:rtl w:val="0"/>
              </w:rPr>
              <w:t xml:space="preserve"> 2024</w:t>
            </w:r>
            <w:r w:rsidDel="00000000" w:rsidR="00000000" w:rsidRPr="00000000">
              <w:rPr>
                <w:rtl w:val="0"/>
              </w:rPr>
            </w:r>
          </w:p>
        </w:tc>
      </w:tr>
    </w:tbl>
    <w:p w:rsidR="00000000" w:rsidDel="00000000" w:rsidP="00000000" w:rsidRDefault="00000000" w:rsidRPr="00000000" w14:paraId="000000B9">
      <w:pPr>
        <w:pStyle w:val="Heading3"/>
        <w:keepLines w:val="1"/>
        <w:rPr/>
      </w:pPr>
      <w:bookmarkStart w:colFirst="0" w:colLast="0" w:name="_niryirv06c98" w:id="24"/>
      <w:bookmarkEnd w:id="24"/>
      <w:r w:rsidDel="00000000" w:rsidR="00000000" w:rsidRPr="00000000">
        <w:rPr>
          <w:rtl w:val="0"/>
        </w:rPr>
        <w:t xml:space="preserve">Aider à manipuler les informations : </w:t>
      </w:r>
    </w:p>
    <w:tbl>
      <w:tblPr>
        <w:tblStyle w:val="Table21"/>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keepLines w:val="1"/>
              <w:rPr>
                <w:color w:val="272350"/>
              </w:rPr>
            </w:pPr>
            <w:r w:rsidDel="00000000" w:rsidR="00000000" w:rsidRPr="00000000">
              <w:rPr>
                <w:color w:val="272350"/>
                <w:rtl w:val="0"/>
              </w:rPr>
              <w:t xml:space="preserve">Dans le cas des troubles ou de déficience affectant les fonctions exécutives, notamment la mémoire de travail (ce qui permet de traiter une information en temps réel), un “effet entonnoir” réduit le nombre d’information traitées simultanément et déclenche une saturation cognitive : </w:t>
            </w:r>
          </w:p>
          <w:p w:rsidR="00000000" w:rsidDel="00000000" w:rsidP="00000000" w:rsidRDefault="00000000" w:rsidRPr="00000000" w14:paraId="000000BB">
            <w:pPr>
              <w:keepLines w:val="1"/>
              <w:rPr>
                <w:color w:val="272350"/>
              </w:rPr>
            </w:pPr>
            <w:r w:rsidDel="00000000" w:rsidR="00000000" w:rsidRPr="00000000">
              <w:rPr>
                <w:rtl w:val="0"/>
              </w:rPr>
            </w:r>
          </w:p>
          <w:p w:rsidR="00000000" w:rsidDel="00000000" w:rsidP="00000000" w:rsidRDefault="00000000" w:rsidRPr="00000000" w14:paraId="000000BC">
            <w:pPr>
              <w:widowControl w:val="0"/>
              <w:numPr>
                <w:ilvl w:val="0"/>
                <w:numId w:val="1"/>
              </w:numPr>
              <w:ind w:left="720" w:hanging="360"/>
              <w:rPr>
                <w:rFonts w:ascii="Barlow Light" w:cs="Barlow Light" w:eastAsia="Barlow Light" w:hAnsi="Barlow Light"/>
                <w:sz w:val="22"/>
                <w:szCs w:val="22"/>
              </w:rPr>
            </w:pPr>
            <w:r w:rsidDel="00000000" w:rsidR="00000000" w:rsidRPr="00000000">
              <w:rPr>
                <w:color w:val="272350"/>
                <w:rtl w:val="0"/>
              </w:rPr>
              <w:t xml:space="preserve">Privilégier des consignes et des énoncés courts</w:t>
            </w:r>
          </w:p>
          <w:p w:rsidR="00000000" w:rsidDel="00000000" w:rsidP="00000000" w:rsidRDefault="00000000" w:rsidRPr="00000000" w14:paraId="000000BD">
            <w:pPr>
              <w:widowControl w:val="0"/>
              <w:numPr>
                <w:ilvl w:val="0"/>
                <w:numId w:val="18"/>
              </w:numPr>
              <w:ind w:left="720" w:hanging="360"/>
              <w:rPr>
                <w:rFonts w:ascii="Barlow Light" w:cs="Barlow Light" w:eastAsia="Barlow Light" w:hAnsi="Barlow Light"/>
                <w:sz w:val="22"/>
                <w:szCs w:val="22"/>
              </w:rPr>
            </w:pPr>
            <w:r w:rsidDel="00000000" w:rsidR="00000000" w:rsidRPr="00000000">
              <w:rPr>
                <w:color w:val="272350"/>
                <w:rtl w:val="0"/>
              </w:rPr>
              <w:t xml:space="preserve">Hiérarchiser les informations</w:t>
            </w:r>
          </w:p>
          <w:p w:rsidR="00000000" w:rsidDel="00000000" w:rsidP="00000000" w:rsidRDefault="00000000" w:rsidRPr="00000000" w14:paraId="000000BE">
            <w:pPr>
              <w:widowControl w:val="0"/>
              <w:numPr>
                <w:ilvl w:val="0"/>
                <w:numId w:val="37"/>
              </w:numPr>
              <w:ind w:left="720" w:hanging="360"/>
              <w:rPr>
                <w:rFonts w:ascii="Barlow Light" w:cs="Barlow Light" w:eastAsia="Barlow Light" w:hAnsi="Barlow Light"/>
                <w:sz w:val="22"/>
                <w:szCs w:val="22"/>
              </w:rPr>
            </w:pPr>
            <w:r w:rsidDel="00000000" w:rsidR="00000000" w:rsidRPr="00000000">
              <w:rPr>
                <w:color w:val="272350"/>
                <w:rtl w:val="0"/>
              </w:rPr>
              <w:t xml:space="preserve">Proposer des fiches de procédures</w:t>
            </w:r>
          </w:p>
          <w:p w:rsidR="00000000" w:rsidDel="00000000" w:rsidP="00000000" w:rsidRDefault="00000000" w:rsidRPr="00000000" w14:paraId="000000BF">
            <w:pPr>
              <w:widowControl w:val="0"/>
              <w:numPr>
                <w:ilvl w:val="0"/>
                <w:numId w:val="27"/>
              </w:numPr>
              <w:ind w:left="720" w:hanging="360"/>
              <w:rPr>
                <w:rFonts w:ascii="Barlow Light" w:cs="Barlow Light" w:eastAsia="Barlow Light" w:hAnsi="Barlow Light"/>
                <w:sz w:val="22"/>
                <w:szCs w:val="22"/>
              </w:rPr>
            </w:pPr>
            <w:r w:rsidDel="00000000" w:rsidR="00000000" w:rsidRPr="00000000">
              <w:rPr>
                <w:color w:val="272350"/>
                <w:rtl w:val="0"/>
              </w:rPr>
              <w:t xml:space="preserve">Faire répéter et reformuler les informations transmises</w:t>
            </w:r>
          </w:p>
          <w:p w:rsidR="00000000" w:rsidDel="00000000" w:rsidP="00000000" w:rsidRDefault="00000000" w:rsidRPr="00000000" w14:paraId="000000C0">
            <w:pPr>
              <w:keepLines w:val="1"/>
              <w:rPr>
                <w:color w:val="272350"/>
              </w:rPr>
            </w:pPr>
            <w:r w:rsidDel="00000000" w:rsidR="00000000" w:rsidRPr="00000000">
              <w:rPr>
                <w:rtl w:val="0"/>
              </w:rPr>
            </w:r>
          </w:p>
          <w:p w:rsidR="00000000" w:rsidDel="00000000" w:rsidP="00000000" w:rsidRDefault="00000000" w:rsidRPr="00000000" w14:paraId="000000C1">
            <w:pPr>
              <w:widowControl w:val="0"/>
              <w:rPr>
                <w:i w:val="1"/>
                <w:color w:val="272350"/>
                <w:sz w:val="18"/>
                <w:szCs w:val="18"/>
              </w:rPr>
            </w:pPr>
            <w:r w:rsidDel="00000000" w:rsidR="00000000" w:rsidRPr="00000000">
              <w:rPr>
                <w:i w:val="1"/>
                <w:color w:val="272350"/>
                <w:sz w:val="18"/>
                <w:szCs w:val="18"/>
                <w:rtl w:val="0"/>
              </w:rPr>
              <w:t xml:space="preserve">“Pour aider à traiter une information complexe, on avait parlé du séquençage des informations, d’adapter le vocabulaire également, d’utiliser plutôt des tableaux avec une explication plus visuelle et également pourquoi pas une colorimétrie pour mettre des mots importants en couleur par exemple… Essayer d’utiliser au maximum le visuel.”</w:t>
            </w:r>
          </w:p>
          <w:p w:rsidR="00000000" w:rsidDel="00000000" w:rsidP="00000000" w:rsidRDefault="00000000" w:rsidRPr="00000000" w14:paraId="000000C2">
            <w:pPr>
              <w:widowControl w:val="0"/>
              <w:spacing w:line="240" w:lineRule="auto"/>
              <w:jc w:val="right"/>
              <w:rPr>
                <w:color w:val="272350"/>
              </w:rPr>
            </w:pPr>
            <w:r w:rsidDel="00000000" w:rsidR="00000000" w:rsidRPr="00000000">
              <w:rPr>
                <w:color w:val="272350"/>
                <w:sz w:val="18"/>
                <w:szCs w:val="18"/>
                <w:rtl w:val="0"/>
              </w:rPr>
              <w:t xml:space="preserve">Christelle, Référente Handicap en Mission Locale, février 2024</w:t>
            </w:r>
            <w:r w:rsidDel="00000000" w:rsidR="00000000" w:rsidRPr="00000000">
              <w:rPr>
                <w:rtl w:val="0"/>
              </w:rPr>
            </w:r>
          </w:p>
        </w:tc>
      </w:tr>
    </w:tbl>
    <w:p w:rsidR="00000000" w:rsidDel="00000000" w:rsidP="00000000" w:rsidRDefault="00000000" w:rsidRPr="00000000" w14:paraId="000000C3">
      <w:pPr>
        <w:pStyle w:val="Heading3"/>
        <w:keepLines w:val="1"/>
        <w:rPr/>
      </w:pPr>
      <w:bookmarkStart w:colFirst="0" w:colLast="0" w:name="_93698cz1e6va" w:id="25"/>
      <w:bookmarkEnd w:id="25"/>
      <w:r w:rsidDel="00000000" w:rsidR="00000000" w:rsidRPr="00000000">
        <w:rPr>
          <w:rtl w:val="0"/>
        </w:rPr>
        <w:t xml:space="preserve">Aider à planifier et à inhiber : </w:t>
      </w:r>
    </w:p>
    <w:tbl>
      <w:tblPr>
        <w:tblStyle w:val="Table22"/>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4">
            <w:pPr>
              <w:keepLines w:val="1"/>
              <w:rPr>
                <w:color w:val="272350"/>
              </w:rPr>
            </w:pPr>
            <w:r w:rsidDel="00000000" w:rsidR="00000000" w:rsidRPr="00000000">
              <w:rPr>
                <w:color w:val="272350"/>
                <w:rtl w:val="0"/>
              </w:rPr>
              <w:t xml:space="preserve">L’acquisition de tâches numériques demande des compétences de planification (prévoir mentalement les étapes à réaliser pour atteindre un objectif, par exemple planifier l’ensemble des étapes nécessaires pour envoyer un message en utilisant un assistant vocal) et d’inhibition (bloquer les comportement et réflexes non pertinents) : </w:t>
            </w:r>
          </w:p>
          <w:p w:rsidR="00000000" w:rsidDel="00000000" w:rsidP="00000000" w:rsidRDefault="00000000" w:rsidRPr="00000000" w14:paraId="000000C5">
            <w:pPr>
              <w:keepLines w:val="1"/>
              <w:rPr/>
            </w:pPr>
            <w:r w:rsidDel="00000000" w:rsidR="00000000" w:rsidRPr="00000000">
              <w:rPr>
                <w:rtl w:val="0"/>
              </w:rPr>
            </w:r>
          </w:p>
          <w:p w:rsidR="00000000" w:rsidDel="00000000" w:rsidP="00000000" w:rsidRDefault="00000000" w:rsidRPr="00000000" w14:paraId="000000C6">
            <w:pPr>
              <w:widowControl w:val="0"/>
              <w:numPr>
                <w:ilvl w:val="0"/>
                <w:numId w:val="25"/>
              </w:numPr>
              <w:ind w:left="720" w:hanging="360"/>
              <w:rPr>
                <w:rFonts w:ascii="Barlow Light" w:cs="Barlow Light" w:eastAsia="Barlow Light" w:hAnsi="Barlow Light"/>
                <w:sz w:val="22"/>
                <w:szCs w:val="22"/>
              </w:rPr>
            </w:pPr>
            <w:r w:rsidDel="00000000" w:rsidR="00000000" w:rsidRPr="00000000">
              <w:rPr>
                <w:color w:val="272350"/>
                <w:rtl w:val="0"/>
              </w:rPr>
              <w:t xml:space="preserve">Vérifier la compréhension des consignes en les faisant reformuler oralement</w:t>
            </w:r>
          </w:p>
          <w:p w:rsidR="00000000" w:rsidDel="00000000" w:rsidP="00000000" w:rsidRDefault="00000000" w:rsidRPr="00000000" w14:paraId="000000C7">
            <w:pPr>
              <w:widowControl w:val="0"/>
              <w:numPr>
                <w:ilvl w:val="0"/>
                <w:numId w:val="4"/>
              </w:numPr>
              <w:ind w:left="720" w:hanging="360"/>
              <w:rPr>
                <w:rFonts w:ascii="Barlow" w:cs="Barlow" w:eastAsia="Barlow" w:hAnsi="Barlow"/>
                <w:sz w:val="22"/>
                <w:szCs w:val="22"/>
              </w:rPr>
            </w:pPr>
            <w:r w:rsidDel="00000000" w:rsidR="00000000" w:rsidRPr="00000000">
              <w:rPr>
                <w:color w:val="272350"/>
                <w:rtl w:val="0"/>
              </w:rPr>
              <w:t xml:space="preserve">Expliciter l’objectif à atteindre, les liens avec une situation réelle, et le temps de travail prévu</w:t>
            </w:r>
          </w:p>
          <w:p w:rsidR="00000000" w:rsidDel="00000000" w:rsidP="00000000" w:rsidRDefault="00000000" w:rsidRPr="00000000" w14:paraId="000000C8">
            <w:pPr>
              <w:widowControl w:val="0"/>
              <w:numPr>
                <w:ilvl w:val="0"/>
                <w:numId w:val="11"/>
              </w:numPr>
              <w:ind w:left="720" w:hanging="360"/>
              <w:rPr>
                <w:rFonts w:ascii="Barlow Light" w:cs="Barlow Light" w:eastAsia="Barlow Light" w:hAnsi="Barlow Light"/>
                <w:sz w:val="22"/>
                <w:szCs w:val="22"/>
              </w:rPr>
            </w:pPr>
            <w:r w:rsidDel="00000000" w:rsidR="00000000" w:rsidRPr="00000000">
              <w:rPr>
                <w:color w:val="272350"/>
                <w:rtl w:val="0"/>
              </w:rPr>
              <w:t xml:space="preserve">Fractionner les activités complexes en tâches simples</w:t>
            </w:r>
          </w:p>
          <w:p w:rsidR="00000000" w:rsidDel="00000000" w:rsidP="00000000" w:rsidRDefault="00000000" w:rsidRPr="00000000" w14:paraId="000000C9">
            <w:pPr>
              <w:widowControl w:val="0"/>
              <w:numPr>
                <w:ilvl w:val="0"/>
                <w:numId w:val="35"/>
              </w:numPr>
              <w:ind w:left="720" w:hanging="360"/>
              <w:rPr>
                <w:rFonts w:ascii="Barlow Light" w:cs="Barlow Light" w:eastAsia="Barlow Light" w:hAnsi="Barlow Light"/>
                <w:sz w:val="22"/>
                <w:szCs w:val="22"/>
              </w:rPr>
            </w:pPr>
            <w:r w:rsidDel="00000000" w:rsidR="00000000" w:rsidRPr="00000000">
              <w:rPr>
                <w:color w:val="272350"/>
                <w:rtl w:val="0"/>
              </w:rPr>
              <w:t xml:space="preserve">Proposer une seule tâche à la fois</w:t>
            </w:r>
          </w:p>
          <w:p w:rsidR="00000000" w:rsidDel="00000000" w:rsidP="00000000" w:rsidRDefault="00000000" w:rsidRPr="00000000" w14:paraId="000000CA">
            <w:pPr>
              <w:widowControl w:val="0"/>
              <w:numPr>
                <w:ilvl w:val="0"/>
                <w:numId w:val="6"/>
              </w:numPr>
              <w:ind w:left="720" w:hanging="360"/>
              <w:rPr>
                <w:rFonts w:ascii="Barlow Light" w:cs="Barlow Light" w:eastAsia="Barlow Light" w:hAnsi="Barlow Light"/>
                <w:sz w:val="22"/>
                <w:szCs w:val="22"/>
              </w:rPr>
            </w:pPr>
            <w:r w:rsidDel="00000000" w:rsidR="00000000" w:rsidRPr="00000000">
              <w:rPr>
                <w:color w:val="272350"/>
                <w:rtl w:val="0"/>
              </w:rPr>
              <w:t xml:space="preserve">Représenter chronologiquement les étapes à réaliser</w:t>
            </w:r>
          </w:p>
        </w:tc>
      </w:tr>
    </w:tbl>
    <w:p w:rsidR="00000000" w:rsidDel="00000000" w:rsidP="00000000" w:rsidRDefault="00000000" w:rsidRPr="00000000" w14:paraId="000000CB">
      <w:pPr>
        <w:pStyle w:val="Heading3"/>
        <w:keepLines w:val="1"/>
        <w:rPr/>
      </w:pPr>
      <w:bookmarkStart w:colFirst="0" w:colLast="0" w:name="_c7mez425d4pb" w:id="26"/>
      <w:bookmarkEnd w:id="26"/>
      <w:r w:rsidDel="00000000" w:rsidR="00000000" w:rsidRPr="00000000">
        <w:rPr>
          <w:rtl w:val="0"/>
        </w:rPr>
        <w:t xml:space="preserve">Aider à mémoriser : </w:t>
      </w:r>
    </w:p>
    <w:tbl>
      <w:tblPr>
        <w:tblStyle w:val="Table23"/>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C">
            <w:pPr>
              <w:keepLines w:val="1"/>
              <w:rPr>
                <w:color w:val="272350"/>
              </w:rPr>
            </w:pPr>
            <w:r w:rsidDel="00000000" w:rsidR="00000000" w:rsidRPr="00000000">
              <w:rPr>
                <w:color w:val="272350"/>
                <w:rtl w:val="0"/>
              </w:rPr>
              <w:t xml:space="preserve">Il s’agit de l’enjeu principal de l’acquisition de compétences numériques pour des personnes porteuses de déficience intellectuelle : comment s'assurer que la compétence technique ou cognitive est acquise ? Et comment faciliter la mémorisation : </w:t>
            </w:r>
          </w:p>
          <w:p w:rsidR="00000000" w:rsidDel="00000000" w:rsidP="00000000" w:rsidRDefault="00000000" w:rsidRPr="00000000" w14:paraId="000000CD">
            <w:pPr>
              <w:keepLines w:val="1"/>
              <w:rPr>
                <w:color w:val="272350"/>
              </w:rPr>
            </w:pPr>
            <w:r w:rsidDel="00000000" w:rsidR="00000000" w:rsidRPr="00000000">
              <w:rPr>
                <w:rtl w:val="0"/>
              </w:rPr>
            </w:r>
          </w:p>
          <w:p w:rsidR="00000000" w:rsidDel="00000000" w:rsidP="00000000" w:rsidRDefault="00000000" w:rsidRPr="00000000" w14:paraId="000000CE">
            <w:pPr>
              <w:widowControl w:val="0"/>
              <w:numPr>
                <w:ilvl w:val="0"/>
                <w:numId w:val="22"/>
              </w:numPr>
              <w:ind w:left="720" w:hanging="360"/>
              <w:rPr>
                <w:rFonts w:ascii="Barlow Light" w:cs="Barlow Light" w:eastAsia="Barlow Light" w:hAnsi="Barlow Light"/>
                <w:sz w:val="22"/>
                <w:szCs w:val="22"/>
              </w:rPr>
            </w:pPr>
            <w:r w:rsidDel="00000000" w:rsidR="00000000" w:rsidRPr="00000000">
              <w:rPr>
                <w:color w:val="272350"/>
                <w:rtl w:val="0"/>
              </w:rPr>
              <w:t xml:space="preserve">Demander à la personne ce qu’elle retient et ce qui doit être retenue selon elle</w:t>
            </w:r>
          </w:p>
          <w:p w:rsidR="00000000" w:rsidDel="00000000" w:rsidP="00000000" w:rsidRDefault="00000000" w:rsidRPr="00000000" w14:paraId="000000CF">
            <w:pPr>
              <w:widowControl w:val="0"/>
              <w:numPr>
                <w:ilvl w:val="0"/>
                <w:numId w:val="10"/>
              </w:numPr>
              <w:ind w:left="720" w:hanging="360"/>
              <w:rPr>
                <w:rFonts w:ascii="Barlow Light" w:cs="Barlow Light" w:eastAsia="Barlow Light" w:hAnsi="Barlow Light"/>
                <w:sz w:val="22"/>
                <w:szCs w:val="22"/>
              </w:rPr>
            </w:pPr>
            <w:r w:rsidDel="00000000" w:rsidR="00000000" w:rsidRPr="00000000">
              <w:rPr>
                <w:color w:val="272350"/>
                <w:rtl w:val="0"/>
              </w:rPr>
              <w:t xml:space="preserve">Proposer un double encodage (plusieurs sources d’informations sensorielles)</w:t>
            </w:r>
          </w:p>
          <w:p w:rsidR="00000000" w:rsidDel="00000000" w:rsidP="00000000" w:rsidRDefault="00000000" w:rsidRPr="00000000" w14:paraId="000000D0">
            <w:pPr>
              <w:widowControl w:val="0"/>
              <w:numPr>
                <w:ilvl w:val="0"/>
                <w:numId w:val="19"/>
              </w:numPr>
              <w:ind w:left="720" w:hanging="360"/>
              <w:rPr>
                <w:rFonts w:ascii="Barlow Light" w:cs="Barlow Light" w:eastAsia="Barlow Light" w:hAnsi="Barlow Light"/>
                <w:sz w:val="22"/>
                <w:szCs w:val="22"/>
              </w:rPr>
            </w:pPr>
            <w:r w:rsidDel="00000000" w:rsidR="00000000" w:rsidRPr="00000000">
              <w:rPr>
                <w:color w:val="272350"/>
                <w:rtl w:val="0"/>
              </w:rPr>
              <w:t xml:space="preserve">Exposer en permanence les supports et aide-mémoire</w:t>
            </w:r>
          </w:p>
          <w:p w:rsidR="00000000" w:rsidDel="00000000" w:rsidP="00000000" w:rsidRDefault="00000000" w:rsidRPr="00000000" w14:paraId="000000D1">
            <w:pPr>
              <w:widowControl w:val="0"/>
              <w:numPr>
                <w:ilvl w:val="0"/>
                <w:numId w:val="15"/>
              </w:numPr>
              <w:ind w:left="720" w:hanging="360"/>
              <w:rPr>
                <w:rFonts w:ascii="Barlow Light" w:cs="Barlow Light" w:eastAsia="Barlow Light" w:hAnsi="Barlow Light"/>
                <w:sz w:val="22"/>
                <w:szCs w:val="22"/>
              </w:rPr>
            </w:pPr>
            <w:r w:rsidDel="00000000" w:rsidR="00000000" w:rsidRPr="00000000">
              <w:rPr>
                <w:color w:val="272350"/>
                <w:rtl w:val="0"/>
              </w:rPr>
              <w:t xml:space="preserve">Ancrer l’information dans le concret et éviter les métaphores</w:t>
            </w:r>
          </w:p>
          <w:p w:rsidR="00000000" w:rsidDel="00000000" w:rsidP="00000000" w:rsidRDefault="00000000" w:rsidRPr="00000000" w14:paraId="000000D2">
            <w:pPr>
              <w:widowControl w:val="0"/>
              <w:numPr>
                <w:ilvl w:val="0"/>
                <w:numId w:val="29"/>
              </w:numPr>
              <w:ind w:left="720" w:hanging="360"/>
              <w:rPr>
                <w:sz w:val="22"/>
                <w:szCs w:val="22"/>
              </w:rPr>
            </w:pPr>
            <w:r w:rsidDel="00000000" w:rsidR="00000000" w:rsidRPr="00000000">
              <w:rPr>
                <w:color w:val="272350"/>
                <w:rtl w:val="0"/>
              </w:rPr>
              <w:t xml:space="preserve">Éviter la mise en échec et l’erreur</w:t>
            </w:r>
          </w:p>
          <w:p w:rsidR="00000000" w:rsidDel="00000000" w:rsidP="00000000" w:rsidRDefault="00000000" w:rsidRPr="00000000" w14:paraId="000000D3">
            <w:pPr>
              <w:keepLines w:val="1"/>
              <w:rPr>
                <w:color w:val="272350"/>
              </w:rPr>
            </w:pPr>
            <w:r w:rsidDel="00000000" w:rsidR="00000000" w:rsidRPr="00000000">
              <w:rPr>
                <w:rtl w:val="0"/>
              </w:rPr>
            </w:r>
          </w:p>
          <w:p w:rsidR="00000000" w:rsidDel="00000000" w:rsidP="00000000" w:rsidRDefault="00000000" w:rsidRPr="00000000" w14:paraId="000000D4">
            <w:pPr>
              <w:widowControl w:val="0"/>
              <w:rPr>
                <w:i w:val="1"/>
                <w:color w:val="272350"/>
                <w:sz w:val="18"/>
                <w:szCs w:val="18"/>
              </w:rPr>
            </w:pPr>
            <w:r w:rsidDel="00000000" w:rsidR="00000000" w:rsidRPr="00000000">
              <w:rPr>
                <w:i w:val="1"/>
                <w:color w:val="272350"/>
                <w:sz w:val="18"/>
                <w:szCs w:val="18"/>
                <w:rtl w:val="0"/>
              </w:rPr>
              <w:t xml:space="preserve">“Le pas à pas [...] Je pense que faire image par image, icone par icone… parce que nous on fait des ateliers numériques et, même si nos publics premiers ne sont pas des personnes en situation de handicap mental, on fait quand même du pas à pas, parce que quand on n’a jamais touché à un ordinateur, ça peut être hyper perturbant de mémoriser les tâches qu’on n’a jamais vu auparavant.”</w:t>
            </w:r>
          </w:p>
          <w:p w:rsidR="00000000" w:rsidDel="00000000" w:rsidP="00000000" w:rsidRDefault="00000000" w:rsidRPr="00000000" w14:paraId="000000D5">
            <w:pPr>
              <w:widowControl w:val="0"/>
              <w:spacing w:line="240" w:lineRule="auto"/>
              <w:jc w:val="right"/>
              <w:rPr>
                <w:color w:val="272350"/>
              </w:rPr>
            </w:pPr>
            <w:r w:rsidDel="00000000" w:rsidR="00000000" w:rsidRPr="00000000">
              <w:rPr>
                <w:color w:val="272350"/>
                <w:sz w:val="18"/>
                <w:szCs w:val="18"/>
                <w:rtl w:val="0"/>
              </w:rPr>
              <w:t xml:space="preserve">Soukaina, Conseillère Numérique, février 2024</w:t>
            </w:r>
            <w:r w:rsidDel="00000000" w:rsidR="00000000" w:rsidRPr="00000000">
              <w:rPr>
                <w:rtl w:val="0"/>
              </w:rPr>
            </w:r>
          </w:p>
        </w:tc>
      </w:tr>
    </w:tbl>
    <w:p w:rsidR="00000000" w:rsidDel="00000000" w:rsidP="00000000" w:rsidRDefault="00000000" w:rsidRPr="00000000" w14:paraId="000000D6">
      <w:pPr>
        <w:pStyle w:val="Heading3"/>
        <w:widowControl w:val="0"/>
        <w:spacing w:line="240" w:lineRule="auto"/>
        <w:rPr/>
      </w:pPr>
      <w:bookmarkStart w:colFirst="0" w:colLast="0" w:name="_z71ttxff22y8" w:id="27"/>
      <w:bookmarkEnd w:id="27"/>
      <w:r w:rsidDel="00000000" w:rsidR="00000000" w:rsidRPr="00000000">
        <w:rPr>
          <w:rtl w:val="0"/>
        </w:rPr>
        <w:t xml:space="preserve">Aider à s’approprier des gestes : </w:t>
      </w:r>
    </w:p>
    <w:tbl>
      <w:tblPr>
        <w:tblStyle w:val="Table24"/>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7">
            <w:pPr>
              <w:keepLines w:val="1"/>
              <w:rPr>
                <w:color w:val="272350"/>
              </w:rPr>
            </w:pPr>
            <w:r w:rsidDel="00000000" w:rsidR="00000000" w:rsidRPr="00000000">
              <w:rPr>
                <w:color w:val="272350"/>
                <w:rtl w:val="0"/>
              </w:rPr>
              <w:t xml:space="preserve">L'utilisation des technologies numériques exige l’assimilation d’un ensemble de gestes complexes et précis. Pour réaliser et automatiser un geste, il faut traiter des informations sensorielles, les planifier et les mettre en action : </w:t>
            </w:r>
          </w:p>
          <w:p w:rsidR="00000000" w:rsidDel="00000000" w:rsidP="00000000" w:rsidRDefault="00000000" w:rsidRPr="00000000" w14:paraId="000000D8">
            <w:pPr>
              <w:keepLines w:val="1"/>
              <w:rPr>
                <w:color w:val="272350"/>
              </w:rPr>
            </w:pPr>
            <w:r w:rsidDel="00000000" w:rsidR="00000000" w:rsidRPr="00000000">
              <w:rPr>
                <w:rtl w:val="0"/>
              </w:rPr>
            </w:r>
          </w:p>
          <w:p w:rsidR="00000000" w:rsidDel="00000000" w:rsidP="00000000" w:rsidRDefault="00000000" w:rsidRPr="00000000" w14:paraId="000000D9">
            <w:pPr>
              <w:widowControl w:val="0"/>
              <w:numPr>
                <w:ilvl w:val="0"/>
                <w:numId w:val="32"/>
              </w:numPr>
              <w:ind w:left="720" w:hanging="360"/>
              <w:rPr>
                <w:rFonts w:ascii="Barlow Light" w:cs="Barlow Light" w:eastAsia="Barlow Light" w:hAnsi="Barlow Light"/>
                <w:color w:val="272350"/>
                <w:sz w:val="22"/>
                <w:szCs w:val="22"/>
              </w:rPr>
            </w:pPr>
            <w:r w:rsidDel="00000000" w:rsidR="00000000" w:rsidRPr="00000000">
              <w:rPr>
                <w:color w:val="272350"/>
                <w:rtl w:val="0"/>
              </w:rPr>
              <w:t xml:space="preserve">Donner des indices visuels pour le repérage et l’orientation</w:t>
            </w:r>
          </w:p>
          <w:p w:rsidR="00000000" w:rsidDel="00000000" w:rsidP="00000000" w:rsidRDefault="00000000" w:rsidRPr="00000000" w14:paraId="000000DA">
            <w:pPr>
              <w:widowControl w:val="0"/>
              <w:numPr>
                <w:ilvl w:val="0"/>
                <w:numId w:val="32"/>
              </w:numPr>
              <w:ind w:left="720" w:hanging="360"/>
              <w:rPr>
                <w:rFonts w:ascii="Barlow" w:cs="Barlow" w:eastAsia="Barlow" w:hAnsi="Barlow"/>
                <w:color w:val="272350"/>
                <w:sz w:val="26"/>
                <w:szCs w:val="26"/>
              </w:rPr>
            </w:pPr>
            <w:r w:rsidDel="00000000" w:rsidR="00000000" w:rsidRPr="00000000">
              <w:rPr>
                <w:color w:val="272350"/>
                <w:rtl w:val="0"/>
              </w:rPr>
              <w:t xml:space="preserve">Verbaliser ou faites une démonstration du geste à acquérir</w:t>
            </w:r>
          </w:p>
          <w:p w:rsidR="00000000" w:rsidDel="00000000" w:rsidP="00000000" w:rsidRDefault="00000000" w:rsidRPr="00000000" w14:paraId="000000DB">
            <w:pPr>
              <w:widowControl w:val="0"/>
              <w:numPr>
                <w:ilvl w:val="0"/>
                <w:numId w:val="3"/>
              </w:numPr>
              <w:ind w:left="720" w:hanging="360"/>
              <w:rPr>
                <w:rFonts w:ascii="Barlow Light" w:cs="Barlow Light" w:eastAsia="Barlow Light" w:hAnsi="Barlow Light"/>
                <w:color w:val="272350"/>
                <w:sz w:val="22"/>
                <w:szCs w:val="22"/>
              </w:rPr>
            </w:pPr>
            <w:r w:rsidDel="00000000" w:rsidR="00000000" w:rsidRPr="00000000">
              <w:rPr>
                <w:color w:val="272350"/>
                <w:rtl w:val="0"/>
              </w:rPr>
              <w:t xml:space="preserve">Donner des documents aérés, sans surcharge et sans recto-verso</w:t>
            </w:r>
          </w:p>
          <w:p w:rsidR="00000000" w:rsidDel="00000000" w:rsidP="00000000" w:rsidRDefault="00000000" w:rsidRPr="00000000" w14:paraId="000000DC">
            <w:pPr>
              <w:widowControl w:val="0"/>
              <w:numPr>
                <w:ilvl w:val="0"/>
                <w:numId w:val="30"/>
              </w:numPr>
              <w:ind w:left="720" w:hanging="360"/>
              <w:rPr>
                <w:rFonts w:ascii="Barlow Light" w:cs="Barlow Light" w:eastAsia="Barlow Light" w:hAnsi="Barlow Light"/>
                <w:color w:val="272350"/>
                <w:sz w:val="22"/>
                <w:szCs w:val="22"/>
              </w:rPr>
            </w:pPr>
            <w:r w:rsidDel="00000000" w:rsidR="00000000" w:rsidRPr="00000000">
              <w:rPr>
                <w:color w:val="272350"/>
                <w:rtl w:val="0"/>
              </w:rPr>
              <w:t xml:space="preserve">Proposer une étape ou une information par page</w:t>
            </w:r>
          </w:p>
          <w:p w:rsidR="00000000" w:rsidDel="00000000" w:rsidP="00000000" w:rsidRDefault="00000000" w:rsidRPr="00000000" w14:paraId="000000DD">
            <w:pPr>
              <w:widowControl w:val="0"/>
              <w:numPr>
                <w:ilvl w:val="0"/>
                <w:numId w:val="33"/>
              </w:numPr>
              <w:ind w:left="720" w:hanging="360"/>
              <w:rPr>
                <w:rFonts w:ascii="Barlow" w:cs="Barlow" w:eastAsia="Barlow" w:hAnsi="Barlow"/>
                <w:color w:val="272350"/>
                <w:sz w:val="22"/>
                <w:szCs w:val="22"/>
              </w:rPr>
            </w:pPr>
            <w:r w:rsidDel="00000000" w:rsidR="00000000" w:rsidRPr="00000000">
              <w:rPr>
                <w:color w:val="272350"/>
                <w:rtl w:val="0"/>
              </w:rPr>
              <w:t xml:space="preserve">Fractionner le geste en étapes </w:t>
            </w:r>
          </w:p>
          <w:p w:rsidR="00000000" w:rsidDel="00000000" w:rsidP="00000000" w:rsidRDefault="00000000" w:rsidRPr="00000000" w14:paraId="000000DE">
            <w:pPr>
              <w:widowControl w:val="0"/>
              <w:ind w:left="720" w:firstLine="0"/>
              <w:rPr>
                <w:color w:val="00acb0"/>
              </w:rPr>
            </w:pPr>
            <w:r w:rsidDel="00000000" w:rsidR="00000000" w:rsidRPr="00000000">
              <w:rPr>
                <w:rtl w:val="0"/>
              </w:rPr>
            </w:r>
          </w:p>
          <w:p w:rsidR="00000000" w:rsidDel="00000000" w:rsidP="00000000" w:rsidRDefault="00000000" w:rsidRPr="00000000" w14:paraId="000000DF">
            <w:pPr>
              <w:widowControl w:val="0"/>
              <w:rPr>
                <w:i w:val="1"/>
                <w:color w:val="272350"/>
                <w:sz w:val="18"/>
                <w:szCs w:val="18"/>
              </w:rPr>
            </w:pPr>
            <w:r w:rsidDel="00000000" w:rsidR="00000000" w:rsidRPr="00000000">
              <w:rPr>
                <w:i w:val="1"/>
                <w:color w:val="272350"/>
                <w:sz w:val="18"/>
                <w:szCs w:val="18"/>
                <w:rtl w:val="0"/>
              </w:rPr>
              <w:t xml:space="preserve">“Pour l’avoir déjà expérimenté avec un jeune présentant des troubles dys très importants, c’est de montrer le geste et de </w:t>
            </w:r>
            <w:r w:rsidDel="00000000" w:rsidR="00000000" w:rsidRPr="00000000">
              <w:rPr>
                <w:i w:val="1"/>
                <w:color w:val="272350"/>
                <w:sz w:val="18"/>
                <w:szCs w:val="18"/>
                <w:rtl w:val="0"/>
              </w:rPr>
              <w:t xml:space="preserve">lui</w:t>
            </w:r>
            <w:r w:rsidDel="00000000" w:rsidR="00000000" w:rsidRPr="00000000">
              <w:rPr>
                <w:i w:val="1"/>
                <w:color w:val="272350"/>
                <w:sz w:val="18"/>
                <w:szCs w:val="18"/>
                <w:rtl w:val="0"/>
              </w:rPr>
              <w:t xml:space="preserve"> faire reproduire. Et là où ça se complique, c’est quand on a en fait des personnes en situation de handicap qui sont en plus gauchers et que la personne qui démontre est droitière. Il faut faire attention à tout ça.”</w:t>
            </w:r>
          </w:p>
          <w:p w:rsidR="00000000" w:rsidDel="00000000" w:rsidP="00000000" w:rsidRDefault="00000000" w:rsidRPr="00000000" w14:paraId="000000E0">
            <w:pPr>
              <w:widowControl w:val="0"/>
              <w:spacing w:line="240" w:lineRule="auto"/>
              <w:jc w:val="right"/>
              <w:rPr>
                <w:color w:val="272350"/>
                <w:sz w:val="18"/>
                <w:szCs w:val="18"/>
              </w:rPr>
            </w:pPr>
            <w:r w:rsidDel="00000000" w:rsidR="00000000" w:rsidRPr="00000000">
              <w:rPr>
                <w:color w:val="272350"/>
                <w:sz w:val="18"/>
                <w:szCs w:val="18"/>
                <w:rtl w:val="0"/>
              </w:rPr>
              <w:t xml:space="preserve">Christelle, Référente Handicap en Mission Locale, février 2024</w:t>
            </w:r>
          </w:p>
          <w:p w:rsidR="00000000" w:rsidDel="00000000" w:rsidP="00000000" w:rsidRDefault="00000000" w:rsidRPr="00000000" w14:paraId="000000E1">
            <w:pPr>
              <w:widowControl w:val="0"/>
              <w:spacing w:line="240" w:lineRule="auto"/>
              <w:rPr>
                <w:color w:val="272350"/>
                <w:sz w:val="18"/>
                <w:szCs w:val="18"/>
              </w:rPr>
            </w:pPr>
            <w:r w:rsidDel="00000000" w:rsidR="00000000" w:rsidRPr="00000000">
              <w:rPr>
                <w:rtl w:val="0"/>
              </w:rPr>
            </w:r>
          </w:p>
          <w:p w:rsidR="00000000" w:rsidDel="00000000" w:rsidP="00000000" w:rsidRDefault="00000000" w:rsidRPr="00000000" w14:paraId="000000E2">
            <w:pPr>
              <w:widowControl w:val="0"/>
              <w:rPr>
                <w:i w:val="1"/>
                <w:color w:val="272350"/>
                <w:sz w:val="18"/>
                <w:szCs w:val="18"/>
              </w:rPr>
            </w:pPr>
            <w:r w:rsidDel="00000000" w:rsidR="00000000" w:rsidRPr="00000000">
              <w:rPr>
                <w:i w:val="1"/>
                <w:color w:val="272350"/>
                <w:sz w:val="18"/>
                <w:szCs w:val="18"/>
                <w:rtl w:val="0"/>
              </w:rPr>
              <w:t xml:space="preserve">“Avec les seniors, j’ai souvent rencontré la difficulté de la manipulation de la souris et sur lequel moi j’ai tendance à leur proposer de faire carrément des petits exercices pour se décontracter les mains et faire que ce soit le plus souple possible. Rapprocher la souris d’eux et vraiment détendre les mains pour qu’il n’y ait pas d’autre tension dans les épaules donc je suis assez vigilante dans leur position face à l’ordinateur et la façon dont ils prennent la souris.”</w:t>
            </w:r>
          </w:p>
          <w:p w:rsidR="00000000" w:rsidDel="00000000" w:rsidP="00000000" w:rsidRDefault="00000000" w:rsidRPr="00000000" w14:paraId="000000E3">
            <w:pPr>
              <w:widowControl w:val="0"/>
              <w:spacing w:line="240" w:lineRule="auto"/>
              <w:jc w:val="right"/>
              <w:rPr>
                <w:color w:val="272350"/>
              </w:rPr>
            </w:pPr>
            <w:r w:rsidDel="00000000" w:rsidR="00000000" w:rsidRPr="00000000">
              <w:rPr>
                <w:color w:val="272350"/>
                <w:sz w:val="18"/>
                <w:szCs w:val="18"/>
                <w:rtl w:val="0"/>
              </w:rPr>
              <w:t xml:space="preserve">Isabelle, ergothérapeute, février 2024</w:t>
            </w:r>
            <w:r w:rsidDel="00000000" w:rsidR="00000000" w:rsidRPr="00000000">
              <w:rPr>
                <w:rtl w:val="0"/>
              </w:rPr>
            </w:r>
          </w:p>
        </w:tc>
      </w:tr>
    </w:tbl>
    <w:p w:rsidR="00000000" w:rsidDel="00000000" w:rsidP="00000000" w:rsidRDefault="00000000" w:rsidRPr="00000000" w14:paraId="000000E4">
      <w:pPr>
        <w:rPr/>
        <w:sectPr>
          <w:type w:val="nextPage"/>
          <w:pgSz w:h="16834" w:w="11909" w:orient="portrait"/>
          <w:pgMar w:bottom="1440" w:top="1440" w:left="1440" w:right="1440" w:header="0" w:footer="0"/>
        </w:sectPr>
      </w:pPr>
      <w:r w:rsidDel="00000000" w:rsidR="00000000" w:rsidRPr="00000000">
        <w:rPr>
          <w:rtl w:val="0"/>
        </w:rPr>
      </w:r>
    </w:p>
    <w:p w:rsidR="00000000" w:rsidDel="00000000" w:rsidP="00000000" w:rsidRDefault="00000000" w:rsidRPr="00000000" w14:paraId="000000E5">
      <w:pPr>
        <w:pStyle w:val="Heading1"/>
        <w:widowControl w:val="0"/>
        <w:spacing w:line="364.80000000000007" w:lineRule="auto"/>
        <w:rPr/>
      </w:pPr>
      <w:bookmarkStart w:colFirst="0" w:colLast="0" w:name="_qdsz3vh22nzx" w:id="28"/>
      <w:bookmarkEnd w:id="28"/>
      <w:r w:rsidDel="00000000" w:rsidR="00000000" w:rsidRPr="00000000">
        <w:rPr>
          <w:rtl w:val="0"/>
        </w:rPr>
      </w:r>
    </w:p>
    <w:tbl>
      <w:tblPr>
        <w:tblStyle w:val="Table25"/>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tcBorders>
              <w:top w:color="272350" w:space="0" w:sz="8" w:val="single"/>
              <w:left w:color="272350" w:space="0" w:sz="8" w:val="single"/>
              <w:bottom w:color="272350" w:space="0" w:sz="8" w:val="single"/>
              <w:right w:color="272350" w:space="0" w:sz="8" w:val="single"/>
            </w:tcBorders>
            <w:shd w:fill="272350" w:val="clear"/>
            <w:tcMar>
              <w:top w:w="100.0" w:type="dxa"/>
              <w:left w:w="100.0" w:type="dxa"/>
              <w:bottom w:w="100.0" w:type="dxa"/>
              <w:right w:w="100.0" w:type="dxa"/>
            </w:tcMar>
            <w:vAlign w:val="top"/>
          </w:tcPr>
          <w:p w:rsidR="00000000" w:rsidDel="00000000" w:rsidP="00000000" w:rsidRDefault="00000000" w:rsidRPr="00000000" w14:paraId="000000E6">
            <w:pPr>
              <w:pStyle w:val="Heading1"/>
              <w:widowControl w:val="0"/>
              <w:spacing w:line="240" w:lineRule="auto"/>
              <w:rPr>
                <w:rFonts w:ascii="Fira Sans" w:cs="Fira Sans" w:eastAsia="Fira Sans" w:hAnsi="Fira Sans"/>
                <w:b w:val="1"/>
                <w:color w:val="f3f3f3"/>
                <w:sz w:val="27"/>
                <w:szCs w:val="27"/>
              </w:rPr>
            </w:pPr>
            <w:bookmarkStart w:colFirst="0" w:colLast="0" w:name="_cdw9eegi0bva" w:id="29"/>
            <w:bookmarkEnd w:id="29"/>
            <w:r w:rsidDel="00000000" w:rsidR="00000000" w:rsidRPr="00000000">
              <w:rPr>
                <w:color w:val="f3f3f3"/>
                <w:rtl w:val="0"/>
              </w:rPr>
              <w:t xml:space="preserve">Adapter </w:t>
            </w:r>
            <w:r w:rsidDel="00000000" w:rsidR="00000000" w:rsidRPr="00000000">
              <w:rPr>
                <w:color w:val="f3f3f3"/>
                <w:rtl w:val="0"/>
              </w:rPr>
              <w:t xml:space="preserve">l’information </w:t>
            </w:r>
            <w:r w:rsidDel="00000000" w:rsidR="00000000" w:rsidRPr="00000000">
              <w:rPr>
                <w:color w:val="f3f3f3"/>
                <w:rtl w:val="0"/>
              </w:rPr>
              <w:t xml:space="preserve">et les supports d’animation</w:t>
            </w:r>
            <w:r w:rsidDel="00000000" w:rsidR="00000000" w:rsidRPr="00000000">
              <w:rPr>
                <w:rtl w:val="0"/>
              </w:rPr>
            </w:r>
          </w:p>
        </w:tc>
      </w:tr>
    </w:tbl>
    <w:p w:rsidR="00000000" w:rsidDel="00000000" w:rsidP="00000000" w:rsidRDefault="00000000" w:rsidRPr="00000000" w14:paraId="000000E7">
      <w:pPr>
        <w:rPr/>
      </w:pPr>
      <w:r w:rsidDel="00000000" w:rsidR="00000000" w:rsidRPr="00000000">
        <w:rPr>
          <w:rtl w:val="0"/>
        </w:rPr>
      </w:r>
    </w:p>
    <w:p w:rsidR="00000000" w:rsidDel="00000000" w:rsidP="00000000" w:rsidRDefault="00000000" w:rsidRPr="00000000" w14:paraId="000000E8">
      <w:pPr>
        <w:pStyle w:val="Heading2"/>
        <w:rPr>
          <w:rFonts w:ascii="Fira Sans" w:cs="Fira Sans" w:eastAsia="Fira Sans" w:hAnsi="Fira Sans"/>
          <w:b w:val="1"/>
          <w:color w:val="272350"/>
        </w:rPr>
      </w:pPr>
      <w:bookmarkStart w:colFirst="0" w:colLast="0" w:name="_zh24qbsja9kf" w:id="30"/>
      <w:bookmarkEnd w:id="30"/>
      <w:r w:rsidDel="00000000" w:rsidR="00000000" w:rsidRPr="00000000">
        <w:rPr>
          <w:rFonts w:ascii="Fira Sans" w:cs="Fira Sans" w:eastAsia="Fira Sans" w:hAnsi="Fira Sans"/>
          <w:b w:val="1"/>
          <w:color w:val="272350"/>
          <w:rtl w:val="0"/>
        </w:rPr>
        <w:t xml:space="preserve">La méthode FALC pour les supports</w:t>
      </w:r>
    </w:p>
    <w:tbl>
      <w:tblPr>
        <w:tblStyle w:val="Table26"/>
        <w:tblW w:w="9029.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29"/>
        <w:tblGridChange w:id="0">
          <w:tblGrid>
            <w:gridCol w:w="9029"/>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arlow" w:cs="Barlow" w:eastAsia="Barlow" w:hAnsi="Barlow"/>
              </w:rPr>
            </w:pPr>
            <w:r w:rsidDel="00000000" w:rsidR="00000000" w:rsidRPr="00000000">
              <w:rPr>
                <w:rFonts w:ascii="Barlow" w:cs="Barlow" w:eastAsia="Barlow" w:hAnsi="Barlow"/>
                <w:rtl w:val="0"/>
              </w:rPr>
              <w:t xml:space="preserve">Le champ du numérique comporte : </w:t>
            </w:r>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arlow" w:cs="Barlow" w:eastAsia="Barlow" w:hAnsi="Barlow"/>
              </w:rPr>
            </w:pPr>
            <w:r w:rsidDel="00000000" w:rsidR="00000000" w:rsidRPr="00000000">
              <w:rPr>
                <w:rtl w:val="0"/>
              </w:rPr>
            </w:r>
          </w:p>
          <w:p w:rsidR="00000000" w:rsidDel="00000000" w:rsidP="00000000" w:rsidRDefault="00000000" w:rsidRPr="00000000" w14:paraId="000000EB">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arlow" w:cs="Barlow" w:eastAsia="Barlow" w:hAnsi="Barlow"/>
                <w:u w:val="none"/>
              </w:rPr>
            </w:pPr>
            <w:r w:rsidDel="00000000" w:rsidR="00000000" w:rsidRPr="00000000">
              <w:rPr>
                <w:rFonts w:ascii="Barlow" w:cs="Barlow" w:eastAsia="Barlow" w:hAnsi="Barlow"/>
                <w:rtl w:val="0"/>
              </w:rPr>
              <w:t xml:space="preserve">un vocabulaire spécifique et technique (par exemple scroller, cliquer, navigateur, données, etc.).</w:t>
            </w:r>
          </w:p>
          <w:p w:rsidR="00000000" w:rsidDel="00000000" w:rsidP="00000000" w:rsidRDefault="00000000" w:rsidRPr="00000000" w14:paraId="000000EC">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arlow" w:cs="Barlow" w:eastAsia="Barlow" w:hAnsi="Barlow"/>
                <w:u w:val="none"/>
              </w:rPr>
            </w:pPr>
            <w:r w:rsidDel="00000000" w:rsidR="00000000" w:rsidRPr="00000000">
              <w:rPr>
                <w:rFonts w:ascii="Barlow" w:cs="Barlow" w:eastAsia="Barlow" w:hAnsi="Barlow"/>
                <w:rtl w:val="0"/>
              </w:rPr>
              <w:t xml:space="preserve">un ensemble de gestes précis, difficiles à décrire (par exemple des raccourcis claviers ou la procédure de capture d’écran sur un smartphone).</w:t>
            </w:r>
          </w:p>
          <w:p w:rsidR="00000000" w:rsidDel="00000000" w:rsidP="00000000" w:rsidRDefault="00000000" w:rsidRPr="00000000" w14:paraId="000000ED">
            <w:pPr>
              <w:keepNext w:val="0"/>
              <w:keepLines w:val="0"/>
              <w:pageBreakBefore w:val="0"/>
              <w:widowControl w:val="0"/>
              <w:numPr>
                <w:ilvl w:val="0"/>
                <w:numId w:val="5"/>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arlow" w:cs="Barlow" w:eastAsia="Barlow" w:hAnsi="Barlow"/>
                <w:u w:val="none"/>
              </w:rPr>
            </w:pPr>
            <w:r w:rsidDel="00000000" w:rsidR="00000000" w:rsidRPr="00000000">
              <w:rPr>
                <w:rFonts w:ascii="Barlow" w:cs="Barlow" w:eastAsia="Barlow" w:hAnsi="Barlow"/>
                <w:rtl w:val="0"/>
              </w:rPr>
              <w:t xml:space="preserve">une culture, des codes sociaux et des comportements nouveaux à appréhender et apprendre.</w:t>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20" w:right="0" w:firstLine="0"/>
              <w:jc w:val="left"/>
              <w:rPr>
                <w:rFonts w:ascii="Barlow" w:cs="Barlow" w:eastAsia="Barlow" w:hAnsi="Barlow"/>
              </w:rPr>
            </w:pPr>
            <w:r w:rsidDel="00000000" w:rsidR="00000000" w:rsidRPr="00000000">
              <w:rPr>
                <w:rtl w:val="0"/>
              </w:rPr>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arlow" w:cs="Barlow" w:eastAsia="Barlow" w:hAnsi="Barlow"/>
              </w:rPr>
            </w:pPr>
            <w:r w:rsidDel="00000000" w:rsidR="00000000" w:rsidRPr="00000000">
              <w:rPr>
                <w:rFonts w:ascii="Barlow" w:cs="Barlow" w:eastAsia="Barlow" w:hAnsi="Barlow"/>
                <w:rtl w:val="0"/>
              </w:rPr>
              <w:t xml:space="preserve">Pour les intervenants, il y a un enjeu à rendre accessible les informations diffusées à un public en situation de handicap intellectuel et/ou cognitifs, que ce soit : </w:t>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Barlow" w:cs="Barlow" w:eastAsia="Barlow" w:hAnsi="Barlow"/>
              </w:rPr>
            </w:pPr>
            <w:r w:rsidDel="00000000" w:rsidR="00000000" w:rsidRPr="00000000">
              <w:rPr>
                <w:rtl w:val="0"/>
              </w:rPr>
            </w:r>
          </w:p>
          <w:p w:rsidR="00000000" w:rsidDel="00000000" w:rsidP="00000000" w:rsidRDefault="00000000" w:rsidRPr="00000000" w14:paraId="000000F1">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arlow" w:cs="Barlow" w:eastAsia="Barlow" w:hAnsi="Barlow"/>
                <w:u w:val="none"/>
              </w:rPr>
            </w:pPr>
            <w:r w:rsidDel="00000000" w:rsidR="00000000" w:rsidRPr="00000000">
              <w:rPr>
                <w:rFonts w:ascii="Barlow" w:cs="Barlow" w:eastAsia="Barlow" w:hAnsi="Barlow"/>
                <w:rtl w:val="0"/>
              </w:rPr>
              <w:t xml:space="preserve">dans l’énoncé des consignes des activités ;</w:t>
            </w:r>
          </w:p>
          <w:p w:rsidR="00000000" w:rsidDel="00000000" w:rsidP="00000000" w:rsidRDefault="00000000" w:rsidRPr="00000000" w14:paraId="000000F2">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arlow" w:cs="Barlow" w:eastAsia="Barlow" w:hAnsi="Barlow"/>
                <w:u w:val="none"/>
              </w:rPr>
            </w:pPr>
            <w:r w:rsidDel="00000000" w:rsidR="00000000" w:rsidRPr="00000000">
              <w:rPr>
                <w:rFonts w:ascii="Barlow" w:cs="Barlow" w:eastAsia="Barlow" w:hAnsi="Barlow"/>
                <w:rtl w:val="0"/>
              </w:rPr>
              <w:t xml:space="preserve">dans la production et la diffusion de ressources pédagogiques type Pas-à-Pas ou mémo ;</w:t>
            </w:r>
          </w:p>
          <w:p w:rsidR="00000000" w:rsidDel="00000000" w:rsidP="00000000" w:rsidRDefault="00000000" w:rsidRPr="00000000" w14:paraId="000000F3">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arlow" w:cs="Barlow" w:eastAsia="Barlow" w:hAnsi="Barlow"/>
                <w:u w:val="none"/>
              </w:rPr>
            </w:pPr>
            <w:r w:rsidDel="00000000" w:rsidR="00000000" w:rsidRPr="00000000">
              <w:rPr>
                <w:rFonts w:ascii="Barlow" w:cs="Barlow" w:eastAsia="Barlow" w:hAnsi="Barlow"/>
                <w:rtl w:val="0"/>
              </w:rPr>
              <w:t xml:space="preserve">dans la production de supports d’animation ;</w:t>
            </w:r>
          </w:p>
          <w:p w:rsidR="00000000" w:rsidDel="00000000" w:rsidP="00000000" w:rsidRDefault="00000000" w:rsidRPr="00000000" w14:paraId="000000F4">
            <w:pPr>
              <w:keepNext w:val="0"/>
              <w:keepLines w:val="0"/>
              <w:pageBreakBefore w:val="0"/>
              <w:widowControl w:val="0"/>
              <w:numPr>
                <w:ilvl w:val="0"/>
                <w:numId w:val="38"/>
              </w:numPr>
              <w:pBdr>
                <w:top w:space="0" w:sz="0" w:val="nil"/>
                <w:left w:space="0" w:sz="0" w:val="nil"/>
                <w:bottom w:space="0" w:sz="0" w:val="nil"/>
                <w:right w:space="0" w:sz="0" w:val="nil"/>
                <w:between w:space="0" w:sz="0" w:val="nil"/>
              </w:pBdr>
              <w:shd w:fill="auto" w:val="clear"/>
              <w:spacing w:after="0" w:before="0" w:line="240" w:lineRule="auto"/>
              <w:ind w:left="720" w:right="0" w:hanging="360"/>
              <w:jc w:val="left"/>
              <w:rPr>
                <w:rFonts w:ascii="Barlow" w:cs="Barlow" w:eastAsia="Barlow" w:hAnsi="Barlow"/>
                <w:u w:val="none"/>
              </w:rPr>
            </w:pPr>
            <w:r w:rsidDel="00000000" w:rsidR="00000000" w:rsidRPr="00000000">
              <w:rPr>
                <w:rFonts w:ascii="Barlow" w:cs="Barlow" w:eastAsia="Barlow" w:hAnsi="Barlow"/>
                <w:rtl w:val="0"/>
              </w:rPr>
              <w:t xml:space="preserve">dans l’acquisition de codes sociaux ajustés à la société numérique.</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rFonts w:ascii="Barlow" w:cs="Barlow" w:eastAsia="Barlow" w:hAnsi="Barlow"/>
              </w:rPr>
            </w:pPr>
            <w:r w:rsidDel="00000000" w:rsidR="00000000" w:rsidRPr="00000000">
              <w:rPr>
                <w:rtl w:val="0"/>
              </w:rPr>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rFonts w:ascii="Barlow" w:cs="Barlow" w:eastAsia="Barlow" w:hAnsi="Barlow"/>
              </w:rPr>
            </w:pPr>
            <w:r w:rsidDel="00000000" w:rsidR="00000000" w:rsidRPr="00000000">
              <w:rPr>
                <w:rFonts w:ascii="Barlow" w:cs="Barlow" w:eastAsia="Barlow" w:hAnsi="Barlow"/>
                <w:rtl w:val="0"/>
              </w:rPr>
              <w:t xml:space="preserve">La </w:t>
            </w:r>
            <w:r w:rsidDel="00000000" w:rsidR="00000000" w:rsidRPr="00000000">
              <w:rPr>
                <w:rFonts w:ascii="Barlow" w:cs="Barlow" w:eastAsia="Barlow" w:hAnsi="Barlow"/>
                <w:color w:val="00acb0"/>
                <w:rtl w:val="0"/>
              </w:rPr>
              <w:t xml:space="preserve">méthode FALC (Facile À Lire et à Comprendre</w:t>
            </w:r>
            <w:r w:rsidDel="00000000" w:rsidR="00000000" w:rsidRPr="00000000">
              <w:rPr>
                <w:rFonts w:ascii="Barlow" w:cs="Barlow" w:eastAsia="Barlow" w:hAnsi="Barlow"/>
                <w:rtl w:val="0"/>
              </w:rPr>
              <w:t xml:space="preserve">) permet de simplifier et clarifier un texte ou un propos. La méthode permet de rendre accessible des informations complexes à des personnes en situation de handicap intellectuels et/ou cognitifs. </w:t>
            </w:r>
            <w:r w:rsidDel="00000000" w:rsidR="00000000" w:rsidRPr="00000000">
              <w:rPr>
                <w:rtl w:val="0"/>
              </w:rPr>
              <w:t xml:space="preserve"> Elle </w:t>
            </w:r>
            <w:r w:rsidDel="00000000" w:rsidR="00000000" w:rsidRPr="00000000">
              <w:rPr>
                <w:rFonts w:ascii="Barlow" w:cs="Barlow" w:eastAsia="Barlow" w:hAnsi="Barlow"/>
                <w:rtl w:val="0"/>
              </w:rPr>
              <w:t xml:space="preserve">permet aux personnes de faire des choix conscients et autonomes, notamment en ce qui concerne l'utilisation de certains outils numériques ou la compréhension de comportements spécifiques au numérique.</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rFonts w:ascii="Barlow" w:cs="Barlow" w:eastAsia="Barlow" w:hAnsi="Barlow"/>
              </w:rPr>
            </w:pPr>
            <w:r w:rsidDel="00000000" w:rsidR="00000000" w:rsidRPr="00000000">
              <w:rPr>
                <w:rtl w:val="0"/>
              </w:rPr>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rFonts w:ascii="Barlow" w:cs="Barlow" w:eastAsia="Barlow" w:hAnsi="Barlow"/>
              </w:rPr>
            </w:pPr>
            <w:r w:rsidDel="00000000" w:rsidR="00000000" w:rsidRPr="00000000">
              <w:rPr>
                <w:rFonts w:ascii="Barlow" w:cs="Barlow" w:eastAsia="Barlow" w:hAnsi="Barlow"/>
                <w:rtl w:val="0"/>
              </w:rPr>
              <w:t xml:space="preserve">En terme de stratégies pédagogiques et d'animation d’ateliers : </w:t>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right="0"/>
              <w:jc w:val="left"/>
              <w:rPr>
                <w:rFonts w:ascii="Barlow" w:cs="Barlow" w:eastAsia="Barlow" w:hAnsi="Barlow"/>
              </w:rPr>
            </w:pPr>
            <w:r w:rsidDel="00000000" w:rsidR="00000000" w:rsidRPr="00000000">
              <w:rPr>
                <w:rtl w:val="0"/>
              </w:rPr>
            </w:r>
          </w:p>
          <w:p w:rsidR="00000000" w:rsidDel="00000000" w:rsidP="00000000" w:rsidRDefault="00000000" w:rsidRPr="00000000" w14:paraId="000000FA">
            <w:pPr>
              <w:widowControl w:val="0"/>
              <w:numPr>
                <w:ilvl w:val="0"/>
                <w:numId w:val="16"/>
              </w:numPr>
              <w:ind w:left="720" w:hanging="360"/>
              <w:rPr>
                <w:rFonts w:ascii="Barlow" w:cs="Barlow" w:eastAsia="Barlow" w:hAnsi="Barlow"/>
              </w:rPr>
            </w:pPr>
            <w:r w:rsidDel="00000000" w:rsidR="00000000" w:rsidRPr="00000000">
              <w:rPr>
                <w:rFonts w:ascii="Barlow" w:cs="Barlow" w:eastAsia="Barlow" w:hAnsi="Barlow"/>
                <w:color w:val="00acb0"/>
                <w:rtl w:val="0"/>
              </w:rPr>
              <w:t xml:space="preserve">Demandez régulièrement aux participants de reformuler</w:t>
            </w:r>
            <w:r w:rsidDel="00000000" w:rsidR="00000000" w:rsidRPr="00000000">
              <w:rPr>
                <w:rFonts w:ascii="Barlow" w:cs="Barlow" w:eastAsia="Barlow" w:hAnsi="Barlow"/>
                <w:rtl w:val="0"/>
              </w:rPr>
              <w:t xml:space="preserve"> ce que vous dites, ce </w:t>
            </w:r>
            <w:r w:rsidDel="00000000" w:rsidR="00000000" w:rsidRPr="00000000">
              <w:rPr>
                <w:rtl w:val="0"/>
              </w:rPr>
              <w:t xml:space="preserve">qu'ils</w:t>
            </w:r>
            <w:r w:rsidDel="00000000" w:rsidR="00000000" w:rsidRPr="00000000">
              <w:rPr>
                <w:rFonts w:ascii="Barlow" w:cs="Barlow" w:eastAsia="Barlow" w:hAnsi="Barlow"/>
                <w:rtl w:val="0"/>
              </w:rPr>
              <w:t xml:space="preserve"> font, ce </w:t>
            </w:r>
            <w:r w:rsidDel="00000000" w:rsidR="00000000" w:rsidRPr="00000000">
              <w:rPr>
                <w:rtl w:val="0"/>
              </w:rPr>
              <w:t xml:space="preserve">qu'ils</w:t>
            </w:r>
            <w:r w:rsidDel="00000000" w:rsidR="00000000" w:rsidRPr="00000000">
              <w:rPr>
                <w:rFonts w:ascii="Barlow" w:cs="Barlow" w:eastAsia="Barlow" w:hAnsi="Barlow"/>
                <w:rtl w:val="0"/>
              </w:rPr>
              <w:t xml:space="preserve"> vont faire, etc. par divers moyens (oral, écrit, montrer, etc.). </w:t>
            </w:r>
            <w:r w:rsidDel="00000000" w:rsidR="00000000" w:rsidRPr="00000000">
              <w:rPr>
                <w:rtl w:val="0"/>
              </w:rPr>
              <w:t xml:space="preserve">Cela </w:t>
            </w:r>
            <w:r w:rsidDel="00000000" w:rsidR="00000000" w:rsidRPr="00000000">
              <w:rPr>
                <w:rFonts w:ascii="Barlow" w:cs="Barlow" w:eastAsia="Barlow" w:hAnsi="Barlow"/>
                <w:rtl w:val="0"/>
              </w:rPr>
              <w:t xml:space="preserve">facilite l’inscription dans la mémoire et ça vous permet de vérifier l’acquisition.</w:t>
            </w:r>
          </w:p>
          <w:p w:rsidR="00000000" w:rsidDel="00000000" w:rsidP="00000000" w:rsidRDefault="00000000" w:rsidRPr="00000000" w14:paraId="000000FB">
            <w:pPr>
              <w:widowControl w:val="0"/>
              <w:numPr>
                <w:ilvl w:val="0"/>
                <w:numId w:val="16"/>
              </w:numPr>
              <w:ind w:left="720" w:hanging="360"/>
              <w:rPr>
                <w:rFonts w:ascii="Barlow" w:cs="Barlow" w:eastAsia="Barlow" w:hAnsi="Barlow"/>
                <w:u w:val="none"/>
              </w:rPr>
            </w:pPr>
            <w:r w:rsidDel="00000000" w:rsidR="00000000" w:rsidRPr="00000000">
              <w:rPr>
                <w:rFonts w:ascii="Barlow" w:cs="Barlow" w:eastAsia="Barlow" w:hAnsi="Barlow"/>
                <w:rtl w:val="0"/>
              </w:rPr>
              <w:t xml:space="preserve">Gardez en tête,</w:t>
            </w:r>
            <w:r w:rsidDel="00000000" w:rsidR="00000000" w:rsidRPr="00000000">
              <w:rPr>
                <w:rFonts w:ascii="Barlow" w:cs="Barlow" w:eastAsia="Barlow" w:hAnsi="Barlow"/>
                <w:rtl w:val="0"/>
              </w:rPr>
              <w:t xml:space="preserve"> la manière dont les activités sont reformulées par les participants. C’est de cette manière qu’elle est comprise.</w:t>
            </w:r>
            <w:r w:rsidDel="00000000" w:rsidR="00000000" w:rsidRPr="00000000">
              <w:rPr>
                <w:rtl w:val="0"/>
              </w:rPr>
            </w:r>
          </w:p>
          <w:p w:rsidR="00000000" w:rsidDel="00000000" w:rsidP="00000000" w:rsidRDefault="00000000" w:rsidRPr="00000000" w14:paraId="000000FC">
            <w:pPr>
              <w:widowControl w:val="0"/>
              <w:numPr>
                <w:ilvl w:val="0"/>
                <w:numId w:val="16"/>
              </w:numPr>
              <w:ind w:left="720" w:hanging="360"/>
              <w:rPr>
                <w:rFonts w:ascii="Barlow" w:cs="Barlow" w:eastAsia="Barlow" w:hAnsi="Barlow"/>
                <w:u w:val="none"/>
              </w:rPr>
            </w:pPr>
            <w:r w:rsidDel="00000000" w:rsidR="00000000" w:rsidRPr="00000000">
              <w:rPr>
                <w:rFonts w:ascii="Barlow" w:cs="Barlow" w:eastAsia="Barlow" w:hAnsi="Barlow"/>
                <w:rtl w:val="0"/>
              </w:rPr>
              <w:t xml:space="preserve">Construisez des fiches “mémo” en fin d'atelier avec les participants : </w:t>
            </w:r>
          </w:p>
          <w:p w:rsidR="00000000" w:rsidDel="00000000" w:rsidP="00000000" w:rsidRDefault="00000000" w:rsidRPr="00000000" w14:paraId="000000FD">
            <w:pPr>
              <w:widowControl w:val="0"/>
              <w:numPr>
                <w:ilvl w:val="1"/>
                <w:numId w:val="16"/>
              </w:numPr>
              <w:ind w:left="1440" w:hanging="360"/>
              <w:rPr>
                <w:rFonts w:ascii="Barlow" w:cs="Barlow" w:eastAsia="Barlow" w:hAnsi="Barlow"/>
                <w:u w:val="none"/>
              </w:rPr>
            </w:pPr>
            <w:r w:rsidDel="00000000" w:rsidR="00000000" w:rsidRPr="00000000">
              <w:rPr>
                <w:rFonts w:ascii="Barlow" w:cs="Barlow" w:eastAsia="Barlow" w:hAnsi="Barlow"/>
                <w:rtl w:val="0"/>
              </w:rPr>
              <w:t xml:space="preserve">Pour des questions de temps, préparez </w:t>
            </w:r>
            <w:r w:rsidDel="00000000" w:rsidR="00000000" w:rsidRPr="00000000">
              <w:rPr>
                <w:rFonts w:ascii="Barlow" w:cs="Barlow" w:eastAsia="Barlow" w:hAnsi="Barlow"/>
                <w:rtl w:val="0"/>
              </w:rPr>
              <w:t xml:space="preserve">une version qui vous semble accessible</w:t>
            </w:r>
            <w:r w:rsidDel="00000000" w:rsidR="00000000" w:rsidRPr="00000000">
              <w:rPr>
                <w:rtl w:val="0"/>
              </w:rPr>
              <w:t xml:space="preserve">, c’est à dire reprenant l’ensemble des conseils vus précédemment : </w:t>
            </w:r>
          </w:p>
          <w:p w:rsidR="00000000" w:rsidDel="00000000" w:rsidP="00000000" w:rsidRDefault="00000000" w:rsidRPr="00000000" w14:paraId="000000FE">
            <w:pPr>
              <w:widowControl w:val="0"/>
              <w:numPr>
                <w:ilvl w:val="2"/>
                <w:numId w:val="16"/>
              </w:numPr>
              <w:ind w:left="2160" w:hanging="360"/>
              <w:rPr>
                <w:rFonts w:ascii="Barlow" w:cs="Barlow" w:eastAsia="Barlow" w:hAnsi="Barlow"/>
                <w:u w:val="none"/>
              </w:rPr>
            </w:pPr>
            <w:r w:rsidDel="00000000" w:rsidR="00000000" w:rsidRPr="00000000">
              <w:rPr>
                <w:rtl w:val="0"/>
              </w:rPr>
              <w:t xml:space="preserve">Les informations essentielles sont présentes</w:t>
            </w:r>
            <w:r w:rsidDel="00000000" w:rsidR="00000000" w:rsidRPr="00000000">
              <w:rPr>
                <w:rFonts w:ascii="Barlow" w:cs="Barlow" w:eastAsia="Barlow" w:hAnsi="Barlow"/>
                <w:rtl w:val="0"/>
              </w:rPr>
              <w:t xml:space="preserve"> </w:t>
            </w:r>
            <w:r w:rsidDel="00000000" w:rsidR="00000000" w:rsidRPr="00000000">
              <w:rPr>
                <w:rFonts w:ascii="Barlow" w:cs="Barlow" w:eastAsia="Barlow" w:hAnsi="Barlow"/>
                <w:rtl w:val="0"/>
              </w:rPr>
              <w:t xml:space="preserve">;</w:t>
            </w:r>
          </w:p>
          <w:p w:rsidR="00000000" w:rsidDel="00000000" w:rsidP="00000000" w:rsidRDefault="00000000" w:rsidRPr="00000000" w14:paraId="000000FF">
            <w:pPr>
              <w:widowControl w:val="0"/>
              <w:numPr>
                <w:ilvl w:val="2"/>
                <w:numId w:val="16"/>
              </w:numPr>
              <w:ind w:left="2160" w:hanging="360"/>
              <w:rPr>
                <w:u w:val="none"/>
              </w:rPr>
            </w:pPr>
            <w:r w:rsidDel="00000000" w:rsidR="00000000" w:rsidRPr="00000000">
              <w:rPr>
                <w:rtl w:val="0"/>
              </w:rPr>
              <w:t xml:space="preserve">Elles sont simples ;</w:t>
            </w:r>
          </w:p>
          <w:p w:rsidR="00000000" w:rsidDel="00000000" w:rsidP="00000000" w:rsidRDefault="00000000" w:rsidRPr="00000000" w14:paraId="00000100">
            <w:pPr>
              <w:widowControl w:val="0"/>
              <w:numPr>
                <w:ilvl w:val="2"/>
                <w:numId w:val="16"/>
              </w:numPr>
              <w:ind w:left="2160" w:hanging="360"/>
              <w:rPr>
                <w:u w:val="none"/>
              </w:rPr>
            </w:pPr>
            <w:r w:rsidDel="00000000" w:rsidR="00000000" w:rsidRPr="00000000">
              <w:rPr>
                <w:rtl w:val="0"/>
              </w:rPr>
              <w:t xml:space="preserve">Il y a un appui visuel au besoin.</w:t>
            </w:r>
          </w:p>
          <w:p w:rsidR="00000000" w:rsidDel="00000000" w:rsidP="00000000" w:rsidRDefault="00000000" w:rsidRPr="00000000" w14:paraId="00000101">
            <w:pPr>
              <w:widowControl w:val="0"/>
              <w:numPr>
                <w:ilvl w:val="1"/>
                <w:numId w:val="16"/>
              </w:numPr>
              <w:ind w:left="1440" w:hanging="360"/>
              <w:rPr>
                <w:rFonts w:ascii="Barlow" w:cs="Barlow" w:eastAsia="Barlow" w:hAnsi="Barlow"/>
                <w:u w:val="none"/>
              </w:rPr>
            </w:pPr>
            <w:r w:rsidDel="00000000" w:rsidR="00000000" w:rsidRPr="00000000">
              <w:rPr>
                <w:rFonts w:ascii="Barlow" w:cs="Barlow" w:eastAsia="Barlow" w:hAnsi="Barlow"/>
                <w:rtl w:val="0"/>
              </w:rPr>
              <w:t xml:space="preserve">Proposez</w:t>
            </w:r>
            <w:r w:rsidDel="00000000" w:rsidR="00000000" w:rsidRPr="00000000">
              <w:rPr>
                <w:rtl w:val="0"/>
              </w:rPr>
              <w:t xml:space="preserve">-la</w:t>
            </w:r>
            <w:r w:rsidDel="00000000" w:rsidR="00000000" w:rsidRPr="00000000">
              <w:rPr>
                <w:rFonts w:ascii="Barlow" w:cs="Barlow" w:eastAsia="Barlow" w:hAnsi="Barlow"/>
                <w:rtl w:val="0"/>
              </w:rPr>
              <w:t xml:space="preserve"> aux participants et vérifiez sa compréhension ; </w:t>
            </w:r>
          </w:p>
          <w:p w:rsidR="00000000" w:rsidDel="00000000" w:rsidP="00000000" w:rsidRDefault="00000000" w:rsidRPr="00000000" w14:paraId="00000102">
            <w:pPr>
              <w:widowControl w:val="0"/>
              <w:numPr>
                <w:ilvl w:val="1"/>
                <w:numId w:val="16"/>
              </w:numPr>
              <w:ind w:left="1440" w:hanging="360"/>
              <w:rPr>
                <w:rFonts w:ascii="Barlow" w:cs="Barlow" w:eastAsia="Barlow" w:hAnsi="Barlow"/>
                <w:u w:val="none"/>
              </w:rPr>
            </w:pPr>
            <w:r w:rsidDel="00000000" w:rsidR="00000000" w:rsidRPr="00000000">
              <w:rPr>
                <w:rtl w:val="0"/>
              </w:rPr>
              <w:t xml:space="preserve">En cas de mauvaise compréhension</w:t>
            </w:r>
            <w:r w:rsidDel="00000000" w:rsidR="00000000" w:rsidRPr="00000000">
              <w:rPr>
                <w:rFonts w:ascii="Barlow" w:cs="Barlow" w:eastAsia="Barlow" w:hAnsi="Barlow"/>
                <w:rtl w:val="0"/>
              </w:rPr>
              <w:t xml:space="preserve">, note</w:t>
            </w:r>
            <w:r w:rsidDel="00000000" w:rsidR="00000000" w:rsidRPr="00000000">
              <w:rPr>
                <w:rtl w:val="0"/>
              </w:rPr>
              <w:t xml:space="preserve">z</w:t>
            </w:r>
            <w:r w:rsidDel="00000000" w:rsidR="00000000" w:rsidRPr="00000000">
              <w:rPr>
                <w:rFonts w:ascii="Barlow" w:cs="Barlow" w:eastAsia="Barlow" w:hAnsi="Barlow"/>
                <w:rtl w:val="0"/>
              </w:rPr>
              <w:t xml:space="preserve"> les difficultés </w:t>
            </w:r>
            <w:r w:rsidDel="00000000" w:rsidR="00000000" w:rsidRPr="00000000">
              <w:rPr>
                <w:rtl w:val="0"/>
              </w:rPr>
              <w:t xml:space="preserve">rencontrées </w:t>
            </w:r>
            <w:r w:rsidDel="00000000" w:rsidR="00000000" w:rsidRPr="00000000">
              <w:rPr>
                <w:rFonts w:ascii="Barlow" w:cs="Barlow" w:eastAsia="Barlow" w:hAnsi="Barlow"/>
                <w:rtl w:val="0"/>
              </w:rPr>
              <w:t xml:space="preserve">et modifie</w:t>
            </w:r>
            <w:r w:rsidDel="00000000" w:rsidR="00000000" w:rsidRPr="00000000">
              <w:rPr>
                <w:rtl w:val="0"/>
              </w:rPr>
              <w:t xml:space="preserve">z</w:t>
            </w:r>
            <w:r w:rsidDel="00000000" w:rsidR="00000000" w:rsidRPr="00000000">
              <w:rPr>
                <w:rFonts w:ascii="Barlow" w:cs="Barlow" w:eastAsia="Barlow" w:hAnsi="Barlow"/>
                <w:rtl w:val="0"/>
              </w:rPr>
              <w:t xml:space="preserve"> votre proposition ;</w:t>
            </w:r>
          </w:p>
          <w:p w:rsidR="00000000" w:rsidDel="00000000" w:rsidP="00000000" w:rsidRDefault="00000000" w:rsidRPr="00000000" w14:paraId="00000103">
            <w:pPr>
              <w:widowControl w:val="0"/>
              <w:numPr>
                <w:ilvl w:val="1"/>
                <w:numId w:val="16"/>
              </w:numPr>
              <w:ind w:left="1440" w:hanging="360"/>
              <w:rPr>
                <w:rFonts w:ascii="Barlow" w:cs="Barlow" w:eastAsia="Barlow" w:hAnsi="Barlow"/>
                <w:u w:val="none"/>
              </w:rPr>
            </w:pPr>
            <w:r w:rsidDel="00000000" w:rsidR="00000000" w:rsidRPr="00000000">
              <w:rPr>
                <w:rFonts w:ascii="Barlow" w:cs="Barlow" w:eastAsia="Barlow" w:hAnsi="Barlow"/>
                <w:rtl w:val="0"/>
              </w:rPr>
              <w:t xml:space="preserve">Distribuez</w:t>
            </w:r>
            <w:r w:rsidDel="00000000" w:rsidR="00000000" w:rsidRPr="00000000">
              <w:rPr>
                <w:rtl w:val="0"/>
              </w:rPr>
              <w:t xml:space="preserve">-la</w:t>
            </w:r>
            <w:r w:rsidDel="00000000" w:rsidR="00000000" w:rsidRPr="00000000">
              <w:rPr>
                <w:rFonts w:ascii="Barlow" w:cs="Barlow" w:eastAsia="Barlow" w:hAnsi="Barlow"/>
                <w:rtl w:val="0"/>
              </w:rPr>
              <w:t xml:space="preserve"> plus tard aux participants. </w:t>
            </w:r>
            <w:r w:rsidDel="00000000" w:rsidR="00000000" w:rsidRPr="00000000">
              <w:rPr>
                <w:rtl w:val="0"/>
              </w:rPr>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rFonts w:ascii="Barlow" w:cs="Barlow" w:eastAsia="Barlow" w:hAnsi="Barlow"/>
              </w:rPr>
            </w:pPr>
            <w:r w:rsidDel="00000000" w:rsidR="00000000" w:rsidRPr="00000000">
              <w:rPr>
                <w:rtl w:val="0"/>
              </w:rPr>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rFonts w:ascii="Barlow" w:cs="Barlow" w:eastAsia="Barlow" w:hAnsi="Barlow"/>
                <w:i w:val="1"/>
              </w:rPr>
            </w:pPr>
            <w:r w:rsidDel="00000000" w:rsidR="00000000" w:rsidRPr="00000000">
              <w:rPr>
                <w:rtl w:val="0"/>
              </w:rPr>
              <w:t xml:space="preserve">👍: </w:t>
            </w:r>
            <w:r w:rsidDel="00000000" w:rsidR="00000000" w:rsidRPr="00000000">
              <w:rPr>
                <w:rFonts w:ascii="Barlow" w:cs="Barlow" w:eastAsia="Barlow" w:hAnsi="Barlow"/>
                <w:i w:val="1"/>
                <w:rtl w:val="0"/>
              </w:rPr>
              <w:t xml:space="preserve">Vous trouverez à la suite de ce guide une checklist des points d’attention en FALC (</w:t>
            </w:r>
            <w:hyperlink w:anchor="_yf1u5ushln8i">
              <w:r w:rsidDel="00000000" w:rsidR="00000000" w:rsidRPr="00000000">
                <w:rPr>
                  <w:i w:val="1"/>
                  <w:color w:val="1155cc"/>
                  <w:u w:val="single"/>
                  <w:rtl w:val="0"/>
                </w:rPr>
                <w:t xml:space="preserve">Annexe 1</w:t>
              </w:r>
            </w:hyperlink>
            <w:r w:rsidDel="00000000" w:rsidR="00000000" w:rsidRPr="00000000">
              <w:rPr>
                <w:rFonts w:ascii="Barlow" w:cs="Barlow" w:eastAsia="Barlow" w:hAnsi="Barlow"/>
                <w:i w:val="1"/>
                <w:rtl w:val="0"/>
              </w:rPr>
              <w:t xml:space="preserve">). N’hésitez pas à vous appuyer dessus pour préparer vos supports d’animation, vos activités et vos documents de mémorisation.</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i w:val="1"/>
              </w:rPr>
            </w:pPr>
            <w:r w:rsidDel="00000000" w:rsidR="00000000" w:rsidRPr="00000000">
              <w:rPr>
                <w:rtl w:val="0"/>
              </w:rPr>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right="0"/>
              <w:jc w:val="left"/>
              <w:rPr>
                <w:i w:val="1"/>
              </w:rPr>
            </w:pPr>
            <w:r w:rsidDel="00000000" w:rsidR="00000000" w:rsidRPr="00000000">
              <w:rPr>
                <w:rtl w:val="0"/>
              </w:rPr>
              <w:t xml:space="preserve">👍 : </w:t>
            </w:r>
            <w:r w:rsidDel="00000000" w:rsidR="00000000" w:rsidRPr="00000000">
              <w:rPr>
                <w:i w:val="1"/>
                <w:rtl w:val="0"/>
              </w:rPr>
              <w:t xml:space="preserve">Vous n’êtes pas certain de l’accessibilité de votre texte ? Premier réflexe, vérifiez-le avec </w:t>
            </w:r>
            <w:r w:rsidDel="00000000" w:rsidR="00000000" w:rsidRPr="00000000">
              <w:rPr>
                <w:i w:val="1"/>
                <w:rtl w:val="0"/>
              </w:rPr>
              <w:t xml:space="preserve">des</w:t>
            </w:r>
            <w:r w:rsidDel="00000000" w:rsidR="00000000" w:rsidRPr="00000000">
              <w:rPr>
                <w:i w:val="1"/>
                <w:rtl w:val="0"/>
              </w:rPr>
              <w:t xml:space="preserve"> personnes concernées. Un petit coup de pouce ? La plateforme LIREC vous aide à rendre vos documents accessibles : Écrivez votre texte et la plateforme vous indique les difficultés d’accessibilité liés aux règles du FALC.</w:t>
            </w:r>
          </w:p>
          <w:p w:rsidR="00000000" w:rsidDel="00000000" w:rsidP="00000000" w:rsidRDefault="00000000" w:rsidRPr="00000000" w14:paraId="00000108">
            <w:pPr>
              <w:spacing w:line="240" w:lineRule="auto"/>
              <w:rPr>
                <w:i w:val="1"/>
              </w:rPr>
            </w:pPr>
            <w:r w:rsidDel="00000000" w:rsidR="00000000" w:rsidRPr="00000000">
              <w:rPr>
                <w:i w:val="1"/>
                <w:rtl w:val="0"/>
              </w:rPr>
              <w:t xml:space="preserve"> 🔗 : </w:t>
            </w:r>
            <w:hyperlink r:id="rId12">
              <w:r w:rsidDel="00000000" w:rsidR="00000000" w:rsidRPr="00000000">
                <w:rPr>
                  <w:i w:val="1"/>
                  <w:color w:val="1155cc"/>
                  <w:u w:val="single"/>
                  <w:rtl w:val="0"/>
                </w:rPr>
                <w:t xml:space="preserve">https://sioux.univ-paris8.fr/lirec/</w:t>
              </w:r>
            </w:hyperlink>
            <w:r w:rsidDel="00000000" w:rsidR="00000000" w:rsidRPr="00000000">
              <w:rPr>
                <w:rtl w:val="0"/>
              </w:rPr>
            </w:r>
          </w:p>
          <w:p w:rsidR="00000000" w:rsidDel="00000000" w:rsidP="00000000" w:rsidRDefault="00000000" w:rsidRPr="00000000" w14:paraId="00000109">
            <w:pPr>
              <w:spacing w:line="240" w:lineRule="auto"/>
              <w:rPr>
                <w:i w:val="1"/>
              </w:rPr>
            </w:pPr>
            <w:r w:rsidDel="00000000" w:rsidR="00000000" w:rsidRPr="00000000">
              <w:rPr>
                <w:rtl w:val="0"/>
              </w:rPr>
            </w:r>
          </w:p>
          <w:p w:rsidR="00000000" w:rsidDel="00000000" w:rsidP="00000000" w:rsidRDefault="00000000" w:rsidRPr="00000000" w14:paraId="0000010A">
            <w:pPr>
              <w:ind w:left="0" w:firstLine="0"/>
              <w:rPr/>
            </w:pPr>
            <w:r w:rsidDel="00000000" w:rsidR="00000000" w:rsidRPr="00000000">
              <w:rPr>
                <w:rtl w:val="0"/>
              </w:rPr>
              <w:t xml:space="preserve">👍  : Besoin d’un coup de main pour transcrire une phrase simple ? </w:t>
            </w:r>
            <w:r w:rsidDel="00000000" w:rsidR="00000000" w:rsidRPr="00000000">
              <w:rPr>
                <w:rtl w:val="0"/>
              </w:rPr>
              <w:t xml:space="preserve">FALC’on</w:t>
            </w:r>
            <w:r w:rsidDel="00000000" w:rsidR="00000000" w:rsidRPr="00000000">
              <w:rPr>
                <w:rtl w:val="0"/>
              </w:rPr>
              <w:t xml:space="preserve"> propose un transcripteur automatique de textes de moins de 300 mots. C’est perfectible mais utile.</w:t>
            </w:r>
          </w:p>
          <w:p w:rsidR="00000000" w:rsidDel="00000000" w:rsidP="00000000" w:rsidRDefault="00000000" w:rsidRPr="00000000" w14:paraId="0000010B">
            <w:pPr>
              <w:spacing w:after="200" w:lineRule="auto"/>
              <w:ind w:left="0" w:firstLine="0"/>
              <w:rPr/>
            </w:pPr>
            <w:r w:rsidDel="00000000" w:rsidR="00000000" w:rsidRPr="00000000">
              <w:rPr>
                <w:i w:val="1"/>
                <w:rtl w:val="0"/>
              </w:rPr>
              <w:t xml:space="preserve">🔗 : </w:t>
            </w:r>
            <w:hyperlink r:id="rId13">
              <w:r w:rsidDel="00000000" w:rsidR="00000000" w:rsidRPr="00000000">
                <w:rPr>
                  <w:i w:val="1"/>
                  <w:color w:val="1155cc"/>
                  <w:u w:val="single"/>
                  <w:rtl w:val="0"/>
                </w:rPr>
                <w:t xml:space="preserve">https://www.falc-on.fr/</w:t>
              </w:r>
            </w:hyperlink>
            <w:r w:rsidDel="00000000" w:rsidR="00000000" w:rsidRPr="00000000">
              <w:rPr>
                <w:rtl w:val="0"/>
              </w:rPr>
            </w:r>
          </w:p>
          <w:p w:rsidR="00000000" w:rsidDel="00000000" w:rsidP="00000000" w:rsidRDefault="00000000" w:rsidRPr="00000000" w14:paraId="0000010C">
            <w:pPr>
              <w:ind w:left="0" w:firstLine="0"/>
              <w:rPr/>
            </w:pPr>
            <w:r w:rsidDel="00000000" w:rsidR="00000000" w:rsidRPr="00000000">
              <w:rPr>
                <w:rtl w:val="0"/>
              </w:rPr>
              <w:t xml:space="preserve">👍  : Dur, dur de dire Internet ou Réseau en FALC ? </w:t>
            </w:r>
            <w:r w:rsidDel="00000000" w:rsidR="00000000" w:rsidRPr="00000000">
              <w:rPr>
                <w:rtl w:val="0"/>
              </w:rPr>
              <w:t xml:space="preserve">FALC’Able</w:t>
            </w:r>
            <w:r w:rsidDel="00000000" w:rsidR="00000000" w:rsidRPr="00000000">
              <w:rPr>
                <w:rtl w:val="0"/>
              </w:rPr>
              <w:t xml:space="preserve"> propose un petit dictionnaire collaboratif de définitions écrites en FALC ou en français simplifié, testées et validées.</w:t>
            </w:r>
          </w:p>
          <w:p w:rsidR="00000000" w:rsidDel="00000000" w:rsidP="00000000" w:rsidRDefault="00000000" w:rsidRPr="00000000" w14:paraId="0000010D">
            <w:pPr>
              <w:spacing w:after="200" w:lineRule="auto"/>
              <w:ind w:left="0" w:firstLine="0"/>
              <w:rPr/>
            </w:pPr>
            <w:r w:rsidDel="00000000" w:rsidR="00000000" w:rsidRPr="00000000">
              <w:rPr>
                <w:i w:val="1"/>
                <w:rtl w:val="0"/>
              </w:rPr>
              <w:t xml:space="preserve">🔗 : </w:t>
            </w:r>
            <w:hyperlink r:id="rId14">
              <w:r w:rsidDel="00000000" w:rsidR="00000000" w:rsidRPr="00000000">
                <w:rPr>
                  <w:i w:val="1"/>
                  <w:color w:val="1155cc"/>
                  <w:u w:val="single"/>
                  <w:rtl w:val="0"/>
                </w:rPr>
                <w:t xml:space="preserve">https://www.falc-able.com/</w:t>
              </w:r>
            </w:hyperlink>
            <w:r w:rsidDel="00000000" w:rsidR="00000000" w:rsidRPr="00000000">
              <w:rPr>
                <w:rtl w:val="0"/>
              </w:rPr>
            </w:r>
          </w:p>
          <w:p w:rsidR="00000000" w:rsidDel="00000000" w:rsidP="00000000" w:rsidRDefault="00000000" w:rsidRPr="00000000" w14:paraId="0000010E">
            <w:pPr>
              <w:spacing w:line="240" w:lineRule="auto"/>
              <w:rPr>
                <w:i w:val="1"/>
              </w:rPr>
            </w:pPr>
            <w:r w:rsidDel="00000000" w:rsidR="00000000" w:rsidRPr="00000000">
              <w:rPr>
                <w:rtl w:val="0"/>
              </w:rPr>
            </w:r>
          </w:p>
        </w:tc>
      </w:tr>
    </w:tbl>
    <w:p w:rsidR="00000000" w:rsidDel="00000000" w:rsidP="00000000" w:rsidRDefault="00000000" w:rsidRPr="00000000" w14:paraId="0000010F">
      <w:pPr>
        <w:widowControl w:val="0"/>
        <w:spacing w:line="364.80000000000007" w:lineRule="auto"/>
        <w:rPr>
          <w:rFonts w:ascii="Fira Sans" w:cs="Fira Sans" w:eastAsia="Fira Sans" w:hAnsi="Fira Sans"/>
          <w:b w:val="1"/>
          <w:color w:val="272350"/>
          <w:sz w:val="27"/>
          <w:szCs w:val="27"/>
        </w:rPr>
      </w:pPr>
      <w:r w:rsidDel="00000000" w:rsidR="00000000" w:rsidRPr="00000000">
        <w:rPr>
          <w:rtl w:val="0"/>
        </w:rPr>
      </w:r>
    </w:p>
    <w:p w:rsidR="00000000" w:rsidDel="00000000" w:rsidP="00000000" w:rsidRDefault="00000000" w:rsidRPr="00000000" w14:paraId="00000110">
      <w:pPr>
        <w:pStyle w:val="Heading2"/>
        <w:widowControl w:val="0"/>
        <w:rPr>
          <w:rFonts w:ascii="Fira Sans" w:cs="Fira Sans" w:eastAsia="Fira Sans" w:hAnsi="Fira Sans"/>
          <w:b w:val="1"/>
          <w:color w:val="272350"/>
        </w:rPr>
      </w:pPr>
      <w:bookmarkStart w:colFirst="0" w:colLast="0" w:name="_aigl9mr3uyia" w:id="31"/>
      <w:bookmarkEnd w:id="31"/>
      <w:r w:rsidDel="00000000" w:rsidR="00000000" w:rsidRPr="00000000">
        <w:rPr>
          <w:rFonts w:ascii="Fira Sans" w:cs="Fira Sans" w:eastAsia="Fira Sans" w:hAnsi="Fira Sans"/>
          <w:b w:val="1"/>
          <w:color w:val="272350"/>
          <w:rtl w:val="0"/>
        </w:rPr>
        <w:t xml:space="preserve">Des outils types à concevoir</w:t>
      </w:r>
      <w:r w:rsidDel="00000000" w:rsidR="00000000" w:rsidRPr="00000000">
        <w:rPr>
          <w:rtl w:val="0"/>
        </w:rPr>
      </w:r>
    </w:p>
    <w:tbl>
      <w:tblPr>
        <w:tblStyle w:val="Table27"/>
        <w:tblW w:w="904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045"/>
        <w:tblGridChange w:id="0">
          <w:tblGrid>
            <w:gridCol w:w="90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1">
            <w:pPr>
              <w:widowControl w:val="0"/>
              <w:spacing w:line="240" w:lineRule="auto"/>
              <w:rPr/>
            </w:pPr>
            <w:r w:rsidDel="00000000" w:rsidR="00000000" w:rsidRPr="00000000">
              <w:rPr>
                <w:rtl w:val="0"/>
              </w:rPr>
              <w:t xml:space="preserve">Les outils que nous présentons ensuite ne sont pas arrêtés en l’état, il s’agit d’une proposition fonctionnelle. Lorsque vous concevez vos outils d’apprentissage et/ou de mémorisation, il est nécessaire que vous questionnez : </w:t>
            </w:r>
          </w:p>
          <w:p w:rsidR="00000000" w:rsidDel="00000000" w:rsidP="00000000" w:rsidRDefault="00000000" w:rsidRPr="00000000" w14:paraId="00000112">
            <w:pPr>
              <w:widowControl w:val="0"/>
              <w:spacing w:line="240" w:lineRule="auto"/>
              <w:rPr/>
            </w:pPr>
            <w:r w:rsidDel="00000000" w:rsidR="00000000" w:rsidRPr="00000000">
              <w:rPr>
                <w:rtl w:val="0"/>
              </w:rPr>
            </w:r>
          </w:p>
          <w:p w:rsidR="00000000" w:rsidDel="00000000" w:rsidP="00000000" w:rsidRDefault="00000000" w:rsidRPr="00000000" w14:paraId="00000113">
            <w:pPr>
              <w:widowControl w:val="0"/>
              <w:numPr>
                <w:ilvl w:val="0"/>
                <w:numId w:val="21"/>
              </w:numPr>
              <w:spacing w:line="240" w:lineRule="auto"/>
              <w:ind w:left="720" w:hanging="360"/>
              <w:rPr>
                <w:u w:val="none"/>
              </w:rPr>
            </w:pPr>
            <w:r w:rsidDel="00000000" w:rsidR="00000000" w:rsidRPr="00000000">
              <w:rPr>
                <w:rtl w:val="0"/>
              </w:rPr>
              <w:t xml:space="preserve">le </w:t>
            </w:r>
            <w:r w:rsidDel="00000000" w:rsidR="00000000" w:rsidRPr="00000000">
              <w:rPr>
                <w:color w:val="00acb0"/>
                <w:rtl w:val="0"/>
              </w:rPr>
              <w:t xml:space="preserve">sens de lecture</w:t>
            </w:r>
            <w:r w:rsidDel="00000000" w:rsidR="00000000" w:rsidRPr="00000000">
              <w:rPr>
                <w:rtl w:val="0"/>
              </w:rPr>
              <w:t xml:space="preserve"> privilégié de la personne accompagnée : du haut vers le  bas, de la gauche vers la droite, de page en page, etc. et que vous adaptiez votre support en fonction.</w:t>
            </w:r>
          </w:p>
          <w:p w:rsidR="00000000" w:rsidDel="00000000" w:rsidP="00000000" w:rsidRDefault="00000000" w:rsidRPr="00000000" w14:paraId="00000114">
            <w:pPr>
              <w:widowControl w:val="0"/>
              <w:numPr>
                <w:ilvl w:val="0"/>
                <w:numId w:val="21"/>
              </w:numPr>
              <w:spacing w:line="240" w:lineRule="auto"/>
              <w:ind w:left="720" w:hanging="360"/>
              <w:rPr>
                <w:u w:val="none"/>
              </w:rPr>
            </w:pPr>
            <w:r w:rsidDel="00000000" w:rsidR="00000000" w:rsidRPr="00000000">
              <w:rPr>
                <w:rtl w:val="0"/>
              </w:rPr>
              <w:t xml:space="preserve">la </w:t>
            </w:r>
            <w:r w:rsidDel="00000000" w:rsidR="00000000" w:rsidRPr="00000000">
              <w:rPr>
                <w:color w:val="00acb0"/>
                <w:rtl w:val="0"/>
              </w:rPr>
              <w:t xml:space="preserve">compréhension particulière  des supports visuels</w:t>
            </w:r>
            <w:r w:rsidDel="00000000" w:rsidR="00000000" w:rsidRPr="00000000">
              <w:rPr>
                <w:rtl w:val="0"/>
              </w:rPr>
              <w:t xml:space="preserve"> : Est-ce que le pictogramme que j’ai choisi est compris par la personne ? Est-il plus pertinent d’associer une photo à l’action ? Faut-il une image en contexte ? etc. N’hésitez pas à demander régulièrement à la personne si votre demande est comprise.</w:t>
            </w:r>
          </w:p>
          <w:p w:rsidR="00000000" w:rsidDel="00000000" w:rsidP="00000000" w:rsidRDefault="00000000" w:rsidRPr="00000000" w14:paraId="00000115">
            <w:pPr>
              <w:widowControl w:val="0"/>
              <w:numPr>
                <w:ilvl w:val="0"/>
                <w:numId w:val="21"/>
              </w:numPr>
              <w:spacing w:line="240" w:lineRule="auto"/>
              <w:ind w:left="720" w:hanging="360"/>
              <w:rPr>
                <w:u w:val="none"/>
              </w:rPr>
            </w:pPr>
            <w:r w:rsidDel="00000000" w:rsidR="00000000" w:rsidRPr="00000000">
              <w:rPr>
                <w:color w:val="00acb0"/>
                <w:rtl w:val="0"/>
              </w:rPr>
              <w:t xml:space="preserve">le mode </w:t>
            </w:r>
            <w:r w:rsidDel="00000000" w:rsidR="00000000" w:rsidRPr="00000000">
              <w:rPr>
                <w:color w:val="00acb0"/>
                <w:rtl w:val="0"/>
              </w:rPr>
              <w:t xml:space="preserve">“d’écriture” de votre support</w:t>
            </w:r>
            <w:r w:rsidDel="00000000" w:rsidR="00000000" w:rsidRPr="00000000">
              <w:rPr>
                <w:rtl w:val="0"/>
              </w:rPr>
              <w:t xml:space="preserve"> : Si la personne est non lectrice, </w:t>
            </w:r>
            <w:r w:rsidDel="00000000" w:rsidR="00000000" w:rsidRPr="00000000">
              <w:rPr>
                <w:rtl w:val="0"/>
              </w:rPr>
              <w:t xml:space="preserve">n'associez</w:t>
            </w:r>
            <w:r w:rsidDel="00000000" w:rsidR="00000000" w:rsidRPr="00000000">
              <w:rPr>
                <w:rtl w:val="0"/>
              </w:rPr>
              <w:t xml:space="preserve"> pas de texte à vos outils. Si la personne est au moins  partiellement lectrice, combinez images et textes simples dans vos supports. En plus de favoriser l'acquisition d’une forme d'autonomie numérique, vous participez à faire travailler d’autres compétences nécessaires à la vie sociale.</w:t>
            </w:r>
          </w:p>
          <w:p w:rsidR="00000000" w:rsidDel="00000000" w:rsidP="00000000" w:rsidRDefault="00000000" w:rsidRPr="00000000" w14:paraId="00000116">
            <w:pPr>
              <w:widowControl w:val="0"/>
              <w:spacing w:line="240" w:lineRule="auto"/>
              <w:ind w:left="720" w:firstLine="0"/>
              <w:rPr/>
            </w:pPr>
            <w:r w:rsidDel="00000000" w:rsidR="00000000" w:rsidRPr="00000000">
              <w:rPr>
                <w:rtl w:val="0"/>
              </w:rPr>
            </w:r>
          </w:p>
          <w:p w:rsidR="00000000" w:rsidDel="00000000" w:rsidP="00000000" w:rsidRDefault="00000000" w:rsidRPr="00000000" w14:paraId="00000117">
            <w:pPr>
              <w:pStyle w:val="Heading3"/>
              <w:rPr/>
            </w:pPr>
            <w:bookmarkStart w:colFirst="0" w:colLast="0" w:name="_oen9h9qjf9gn" w:id="32"/>
            <w:bookmarkEnd w:id="32"/>
            <w:r w:rsidDel="00000000" w:rsidR="00000000" w:rsidRPr="00000000">
              <w:rPr>
                <w:rtl w:val="0"/>
              </w:rPr>
              <w:t xml:space="preserve">Le Pas-à-Pas</w:t>
            </w:r>
          </w:p>
          <w:p w:rsidR="00000000" w:rsidDel="00000000" w:rsidP="00000000" w:rsidRDefault="00000000" w:rsidRPr="00000000" w14:paraId="00000118">
            <w:pPr>
              <w:spacing w:line="240" w:lineRule="auto"/>
              <w:rPr/>
            </w:pPr>
            <w:r w:rsidDel="00000000" w:rsidR="00000000" w:rsidRPr="00000000">
              <w:rPr>
                <w:rtl w:val="0"/>
              </w:rPr>
            </w:r>
          </w:p>
          <w:p w:rsidR="00000000" w:rsidDel="00000000" w:rsidP="00000000" w:rsidRDefault="00000000" w:rsidRPr="00000000" w14:paraId="00000119">
            <w:pPr>
              <w:spacing w:line="276" w:lineRule="auto"/>
              <w:rPr>
                <w:rFonts w:ascii="Barlow" w:cs="Barlow" w:eastAsia="Barlow" w:hAnsi="Barlow"/>
              </w:rPr>
            </w:pPr>
            <w:r w:rsidDel="00000000" w:rsidR="00000000" w:rsidRPr="00000000">
              <w:rPr>
                <w:rFonts w:ascii="Barlow" w:cs="Barlow" w:eastAsia="Barlow" w:hAnsi="Barlow"/>
                <w:rtl w:val="0"/>
              </w:rPr>
              <w:t xml:space="preserve">Le Pas-à-Pas est fortement recommandé pour : </w:t>
            </w:r>
          </w:p>
          <w:p w:rsidR="00000000" w:rsidDel="00000000" w:rsidP="00000000" w:rsidRDefault="00000000" w:rsidRPr="00000000" w14:paraId="0000011A">
            <w:pPr>
              <w:spacing w:line="276" w:lineRule="auto"/>
              <w:rPr/>
            </w:pPr>
            <w:r w:rsidDel="00000000" w:rsidR="00000000" w:rsidRPr="00000000">
              <w:rPr>
                <w:rtl w:val="0"/>
              </w:rPr>
            </w:r>
          </w:p>
          <w:p w:rsidR="00000000" w:rsidDel="00000000" w:rsidP="00000000" w:rsidRDefault="00000000" w:rsidRPr="00000000" w14:paraId="0000011B">
            <w:pPr>
              <w:numPr>
                <w:ilvl w:val="0"/>
                <w:numId w:val="8"/>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l’installation ou le paramétrage d’une application ou d’un logiciel ;</w:t>
            </w:r>
          </w:p>
          <w:p w:rsidR="00000000" w:rsidDel="00000000" w:rsidP="00000000" w:rsidRDefault="00000000" w:rsidRPr="00000000" w14:paraId="0000011C">
            <w:pPr>
              <w:numPr>
                <w:ilvl w:val="0"/>
                <w:numId w:val="8"/>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se repérer sur un chemin numérique précis (par exemple “jouer une chanson sur youtube via son téléphone”) ;</w:t>
            </w:r>
          </w:p>
          <w:p w:rsidR="00000000" w:rsidDel="00000000" w:rsidP="00000000" w:rsidRDefault="00000000" w:rsidRPr="00000000" w14:paraId="0000011D">
            <w:pPr>
              <w:numPr>
                <w:ilvl w:val="0"/>
                <w:numId w:val="8"/>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conserver un modèle de chemin numérique non assimilé en attendant sa mémorisation.</w:t>
            </w:r>
          </w:p>
          <w:p w:rsidR="00000000" w:rsidDel="00000000" w:rsidP="00000000" w:rsidRDefault="00000000" w:rsidRPr="00000000" w14:paraId="0000011E">
            <w:pPr>
              <w:spacing w:line="276" w:lineRule="auto"/>
              <w:rPr>
                <w:rFonts w:ascii="Barlow" w:cs="Barlow" w:eastAsia="Barlow" w:hAnsi="Barlow"/>
              </w:rPr>
            </w:pPr>
            <w:r w:rsidDel="00000000" w:rsidR="00000000" w:rsidRPr="00000000">
              <w:rPr>
                <w:rtl w:val="0"/>
              </w:rPr>
            </w:r>
          </w:p>
          <w:p w:rsidR="00000000" w:rsidDel="00000000" w:rsidP="00000000" w:rsidRDefault="00000000" w:rsidRPr="00000000" w14:paraId="0000011F">
            <w:pPr>
              <w:spacing w:line="276" w:lineRule="auto"/>
              <w:rPr>
                <w:rFonts w:ascii="Barlow" w:cs="Barlow" w:eastAsia="Barlow" w:hAnsi="Barlow"/>
              </w:rPr>
            </w:pPr>
            <w:r w:rsidDel="00000000" w:rsidR="00000000" w:rsidRPr="00000000">
              <w:rPr>
                <w:rFonts w:ascii="Barlow" w:cs="Barlow" w:eastAsia="Barlow" w:hAnsi="Barlow"/>
                <w:rtl w:val="0"/>
              </w:rPr>
              <w:t xml:space="preserve">Le Pas-à-Pas est un outil pédagogique qui demande à être animé pour qu’il soit pédagogiquement efficace. </w:t>
            </w:r>
          </w:p>
          <w:p w:rsidR="00000000" w:rsidDel="00000000" w:rsidP="00000000" w:rsidRDefault="00000000" w:rsidRPr="00000000" w14:paraId="00000120">
            <w:pPr>
              <w:spacing w:line="276" w:lineRule="auto"/>
              <w:rPr>
                <w:rFonts w:ascii="Barlow" w:cs="Barlow" w:eastAsia="Barlow" w:hAnsi="Barlow"/>
              </w:rPr>
            </w:pPr>
            <w:r w:rsidDel="00000000" w:rsidR="00000000" w:rsidRPr="00000000">
              <w:rPr>
                <w:rFonts w:ascii="Barlow" w:cs="Barlow" w:eastAsia="Barlow" w:hAnsi="Barlow"/>
                <w:rtl w:val="0"/>
              </w:rPr>
              <w:t xml:space="preserve">Distribuez</w:t>
            </w:r>
            <w:r w:rsidDel="00000000" w:rsidR="00000000" w:rsidRPr="00000000">
              <w:rPr>
                <w:rtl w:val="0"/>
              </w:rPr>
              <w:t xml:space="preserve">-</w:t>
            </w:r>
            <w:r w:rsidDel="00000000" w:rsidR="00000000" w:rsidRPr="00000000">
              <w:rPr>
                <w:rFonts w:ascii="Barlow" w:cs="Barlow" w:eastAsia="Barlow" w:hAnsi="Barlow"/>
                <w:rtl w:val="0"/>
              </w:rPr>
              <w:t xml:space="preserve">le sur un support papier  aux participants, c’est le support privilégié. Chaque étape est sur une feuille recto. </w:t>
            </w:r>
            <w:r w:rsidDel="00000000" w:rsidR="00000000" w:rsidRPr="00000000">
              <w:rPr>
                <w:rtl w:val="0"/>
              </w:rPr>
              <w:t xml:space="preserve">Explicitez</w:t>
            </w:r>
            <w:r w:rsidDel="00000000" w:rsidR="00000000" w:rsidRPr="00000000">
              <w:rPr>
                <w:rtl w:val="0"/>
              </w:rPr>
              <w:t xml:space="preserve"> </w:t>
            </w:r>
            <w:r w:rsidDel="00000000" w:rsidR="00000000" w:rsidRPr="00000000">
              <w:rPr>
                <w:rFonts w:ascii="Barlow" w:cs="Barlow" w:eastAsia="Barlow" w:hAnsi="Barlow"/>
                <w:rtl w:val="0"/>
              </w:rPr>
              <w:t xml:space="preserve">chaque étape à l</w:t>
            </w:r>
            <w:r w:rsidDel="00000000" w:rsidR="00000000" w:rsidRPr="00000000">
              <w:rPr>
                <w:rtl w:val="0"/>
              </w:rPr>
              <w:t xml:space="preserve">’oral</w:t>
            </w:r>
            <w:r w:rsidDel="00000000" w:rsidR="00000000" w:rsidRPr="00000000">
              <w:rPr>
                <w:rFonts w:ascii="Barlow" w:cs="Barlow" w:eastAsia="Barlow" w:hAnsi="Barlow"/>
                <w:rtl w:val="0"/>
              </w:rPr>
              <w:t xml:space="preserve"> (par ex : "j'appuie longtemps sur le bouton d'accueil") et projete</w:t>
            </w:r>
            <w:r w:rsidDel="00000000" w:rsidR="00000000" w:rsidRPr="00000000">
              <w:rPr>
                <w:rtl w:val="0"/>
              </w:rPr>
              <w:t xml:space="preserve">z</w:t>
            </w:r>
            <w:r w:rsidDel="00000000" w:rsidR="00000000" w:rsidRPr="00000000">
              <w:rPr>
                <w:rFonts w:ascii="Barlow" w:cs="Barlow" w:eastAsia="Barlow" w:hAnsi="Barlow"/>
                <w:rtl w:val="0"/>
              </w:rPr>
              <w:t xml:space="preserve"> en même temps, </w:t>
            </w:r>
            <w:r w:rsidDel="00000000" w:rsidR="00000000" w:rsidRPr="00000000">
              <w:rPr>
                <w:rFonts w:ascii="Barlow" w:cs="Barlow" w:eastAsia="Barlow" w:hAnsi="Barlow"/>
                <w:rtl w:val="0"/>
              </w:rPr>
              <w:t xml:space="preserve">même si le support projeté est peu regardé par les participants</w:t>
            </w:r>
            <w:r w:rsidDel="00000000" w:rsidR="00000000" w:rsidRPr="00000000">
              <w:rPr>
                <w:rFonts w:ascii="Barlow" w:cs="Barlow" w:eastAsia="Barlow" w:hAnsi="Barlow"/>
                <w:rtl w:val="0"/>
              </w:rPr>
              <w:t xml:space="preserve">. </w:t>
            </w:r>
          </w:p>
          <w:p w:rsidR="00000000" w:rsidDel="00000000" w:rsidP="00000000" w:rsidRDefault="00000000" w:rsidRPr="00000000" w14:paraId="00000121">
            <w:pPr>
              <w:spacing w:line="276" w:lineRule="auto"/>
              <w:rPr>
                <w:rFonts w:ascii="Barlow" w:cs="Barlow" w:eastAsia="Barlow" w:hAnsi="Barlow"/>
              </w:rPr>
            </w:pPr>
            <w:r w:rsidDel="00000000" w:rsidR="00000000" w:rsidRPr="00000000">
              <w:rPr>
                <w:rtl w:val="0"/>
              </w:rPr>
            </w:r>
          </w:p>
          <w:p w:rsidR="00000000" w:rsidDel="00000000" w:rsidP="00000000" w:rsidRDefault="00000000" w:rsidRPr="00000000" w14:paraId="00000122">
            <w:pPr>
              <w:spacing w:line="276" w:lineRule="auto"/>
              <w:rPr>
                <w:rFonts w:ascii="Barlow" w:cs="Barlow" w:eastAsia="Barlow" w:hAnsi="Barlow"/>
              </w:rPr>
            </w:pPr>
            <w:r w:rsidDel="00000000" w:rsidR="00000000" w:rsidRPr="00000000">
              <w:rPr>
                <w:rFonts w:ascii="Barlow" w:cs="Barlow" w:eastAsia="Barlow" w:hAnsi="Barlow"/>
                <w:rtl w:val="0"/>
              </w:rPr>
              <w:t xml:space="preserve">N'hésitez pas à apporter votre aide à chaque </w:t>
            </w:r>
            <w:r w:rsidDel="00000000" w:rsidR="00000000" w:rsidRPr="00000000">
              <w:rPr>
                <w:rtl w:val="0"/>
              </w:rPr>
              <w:t xml:space="preserve">participant</w:t>
            </w:r>
            <w:r w:rsidDel="00000000" w:rsidR="00000000" w:rsidRPr="00000000">
              <w:rPr>
                <w:rFonts w:ascii="Barlow" w:cs="Barlow" w:eastAsia="Barlow" w:hAnsi="Barlow"/>
                <w:rtl w:val="0"/>
              </w:rPr>
              <w:t xml:space="preserve"> en difficulté ou à demander à un autre participant d'apporter son aide s</w:t>
            </w:r>
            <w:r w:rsidDel="00000000" w:rsidR="00000000" w:rsidRPr="00000000">
              <w:rPr>
                <w:rtl w:val="0"/>
              </w:rPr>
              <w:t xml:space="preserve">’il</w:t>
            </w:r>
            <w:r w:rsidDel="00000000" w:rsidR="00000000" w:rsidRPr="00000000">
              <w:rPr>
                <w:rFonts w:ascii="Barlow" w:cs="Barlow" w:eastAsia="Barlow" w:hAnsi="Barlow"/>
                <w:rtl w:val="0"/>
              </w:rPr>
              <w:t xml:space="preserve"> est à l'aise avec la séquence.</w:t>
            </w:r>
          </w:p>
          <w:p w:rsidR="00000000" w:rsidDel="00000000" w:rsidP="00000000" w:rsidRDefault="00000000" w:rsidRPr="00000000" w14:paraId="00000123">
            <w:pPr>
              <w:spacing w:line="276" w:lineRule="auto"/>
              <w:rPr>
                <w:rFonts w:ascii="Barlow" w:cs="Barlow" w:eastAsia="Barlow" w:hAnsi="Barlow"/>
              </w:rPr>
            </w:pPr>
            <w:r w:rsidDel="00000000" w:rsidR="00000000" w:rsidRPr="00000000">
              <w:rPr>
                <w:rtl w:val="0"/>
              </w:rPr>
            </w:r>
          </w:p>
          <w:p w:rsidR="00000000" w:rsidDel="00000000" w:rsidP="00000000" w:rsidRDefault="00000000" w:rsidRPr="00000000" w14:paraId="00000124">
            <w:pPr>
              <w:numPr>
                <w:ilvl w:val="0"/>
                <w:numId w:val="14"/>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Autant que possible, soyez dans un espace calme (éviter les distractions et les stimulations sensorielles).</w:t>
            </w:r>
          </w:p>
          <w:p w:rsidR="00000000" w:rsidDel="00000000" w:rsidP="00000000" w:rsidRDefault="00000000" w:rsidRPr="00000000" w14:paraId="00000125">
            <w:pPr>
              <w:numPr>
                <w:ilvl w:val="0"/>
                <w:numId w:val="14"/>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Animer en contexte, </w:t>
            </w:r>
            <w:r w:rsidDel="00000000" w:rsidR="00000000" w:rsidRPr="00000000">
              <w:rPr>
                <w:rtl w:val="0"/>
              </w:rPr>
              <w:t xml:space="preserve">c'est -à</w:t>
            </w:r>
            <w:r w:rsidDel="00000000" w:rsidR="00000000" w:rsidRPr="00000000">
              <w:rPr>
                <w:rFonts w:ascii="Barlow" w:cs="Barlow" w:eastAsia="Barlow" w:hAnsi="Barlow"/>
                <w:rtl w:val="0"/>
              </w:rPr>
              <w:t xml:space="preserve"> </w:t>
            </w:r>
            <w:r w:rsidDel="00000000" w:rsidR="00000000" w:rsidRPr="00000000">
              <w:rPr>
                <w:rtl w:val="0"/>
              </w:rPr>
              <w:t xml:space="preserve">-dire</w:t>
            </w:r>
            <w:r w:rsidDel="00000000" w:rsidR="00000000" w:rsidRPr="00000000">
              <w:rPr>
                <w:rFonts w:ascii="Barlow" w:cs="Barlow" w:eastAsia="Barlow" w:hAnsi="Barlow"/>
                <w:rtl w:val="0"/>
              </w:rPr>
              <w:t xml:space="preserve"> avec les smartphones ou les ordinateurs des participants.</w:t>
            </w:r>
          </w:p>
          <w:p w:rsidR="00000000" w:rsidDel="00000000" w:rsidP="00000000" w:rsidRDefault="00000000" w:rsidRPr="00000000" w14:paraId="00000126">
            <w:pPr>
              <w:numPr>
                <w:ilvl w:val="0"/>
                <w:numId w:val="14"/>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Suivez l’ordre des étapes et concentrez-vous dessus. Ne posez pas de questions, ne faites pas de remarques “hors” du Pas-à-Pas. </w:t>
            </w:r>
          </w:p>
          <w:p w:rsidR="00000000" w:rsidDel="00000000" w:rsidP="00000000" w:rsidRDefault="00000000" w:rsidRPr="00000000" w14:paraId="00000127">
            <w:pPr>
              <w:numPr>
                <w:ilvl w:val="0"/>
                <w:numId w:val="14"/>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Le Pas-à-Pas est un appui à la réalisation de l’activité. Le plus important ce sont les consignes courtes que vous donnez oralement et l’aide particulière aux participants </w:t>
            </w:r>
            <w:r w:rsidDel="00000000" w:rsidR="00000000" w:rsidRPr="00000000">
              <w:rPr>
                <w:rtl w:val="0"/>
              </w:rPr>
              <w:t xml:space="preserve">en cas de besoin</w:t>
            </w:r>
            <w:r w:rsidDel="00000000" w:rsidR="00000000" w:rsidRPr="00000000">
              <w:rPr>
                <w:rFonts w:ascii="Barlow" w:cs="Barlow" w:eastAsia="Barlow" w:hAnsi="Barlow"/>
                <w:rtl w:val="0"/>
              </w:rPr>
              <w:t xml:space="preserve">.</w:t>
            </w:r>
          </w:p>
          <w:p w:rsidR="00000000" w:rsidDel="00000000" w:rsidP="00000000" w:rsidRDefault="00000000" w:rsidRPr="00000000" w14:paraId="00000128">
            <w:pPr>
              <w:spacing w:line="276" w:lineRule="auto"/>
              <w:rPr>
                <w:rFonts w:ascii="Barlow" w:cs="Barlow" w:eastAsia="Barlow" w:hAnsi="Barlow"/>
              </w:rPr>
            </w:pPr>
            <w:r w:rsidDel="00000000" w:rsidR="00000000" w:rsidRPr="00000000">
              <w:rPr>
                <w:rtl w:val="0"/>
              </w:rPr>
            </w:r>
          </w:p>
          <w:p w:rsidR="00000000" w:rsidDel="00000000" w:rsidP="00000000" w:rsidRDefault="00000000" w:rsidRPr="00000000" w14:paraId="00000129">
            <w:pPr>
              <w:spacing w:line="276" w:lineRule="auto"/>
              <w:rPr>
                <w:rFonts w:ascii="Barlow" w:cs="Barlow" w:eastAsia="Barlow" w:hAnsi="Barlow"/>
              </w:rPr>
            </w:pPr>
            <w:r w:rsidDel="00000000" w:rsidR="00000000" w:rsidRPr="00000000">
              <w:rPr>
                <w:rFonts w:ascii="Barlow" w:cs="Barlow" w:eastAsia="Barlow" w:hAnsi="Barlow"/>
                <w:rtl w:val="0"/>
              </w:rPr>
              <w:t xml:space="preserve">⚠️Suivre une séquence de travail mobilise beaucoup de ressources physiques et fatigue les participants, soyez attentif et proposez des pauses ou des aides </w:t>
            </w:r>
            <w:r w:rsidDel="00000000" w:rsidR="00000000" w:rsidRPr="00000000">
              <w:rPr>
                <w:rtl w:val="0"/>
              </w:rPr>
              <w:t xml:space="preserve">si </w:t>
            </w:r>
            <w:r w:rsidDel="00000000" w:rsidR="00000000" w:rsidRPr="00000000">
              <w:rPr>
                <w:rFonts w:ascii="Barlow" w:cs="Barlow" w:eastAsia="Barlow" w:hAnsi="Barlow"/>
                <w:rtl w:val="0"/>
              </w:rPr>
              <w:t xml:space="preserve">besoin.</w:t>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Fira Sans" w:cs="Fira Sans" w:eastAsia="Fira Sans" w:hAnsi="Fira Sans"/>
                <w:b w:val="1"/>
                <w:color w:val="272350"/>
                <w:sz w:val="27"/>
                <w:szCs w:val="27"/>
              </w:rPr>
            </w:pPr>
            <w:r w:rsidDel="00000000" w:rsidR="00000000" w:rsidRPr="00000000">
              <w:rPr>
                <w:rtl w:val="0"/>
              </w:rPr>
            </w:r>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Fira Sans" w:cs="Fira Sans" w:eastAsia="Fira Sans" w:hAnsi="Fira Sans"/>
                <w:b w:val="1"/>
                <w:color w:val="272350"/>
                <w:sz w:val="27"/>
                <w:szCs w:val="27"/>
              </w:rPr>
            </w:pPr>
            <w:r w:rsidDel="00000000" w:rsidR="00000000" w:rsidRPr="00000000">
              <w:rPr>
                <w:rtl w:val="0"/>
              </w:rPr>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Fira Sans" w:cs="Fira Sans" w:eastAsia="Fira Sans" w:hAnsi="Fira Sans"/>
                <w:b w:val="1"/>
                <w:color w:val="272350"/>
                <w:sz w:val="27"/>
                <w:szCs w:val="27"/>
              </w:rPr>
            </w:pPr>
            <w:r w:rsidDel="00000000" w:rsidR="00000000" w:rsidRPr="00000000">
              <w:rPr>
                <w:rFonts w:ascii="Fira Sans" w:cs="Fira Sans" w:eastAsia="Fira Sans" w:hAnsi="Fira Sans"/>
                <w:b w:val="1"/>
                <w:color w:val="272350"/>
                <w:sz w:val="27"/>
                <w:szCs w:val="27"/>
              </w:rPr>
              <w:drawing>
                <wp:inline distB="114300" distT="114300" distL="114300" distR="114300">
                  <wp:extent cx="5591175" cy="3149600"/>
                  <wp:effectExtent b="0" l="0" r="0" t="0"/>
                  <wp:docPr id="4" name="image3.png"/>
                  <a:graphic>
                    <a:graphicData uri="http://schemas.openxmlformats.org/drawingml/2006/picture">
                      <pic:pic>
                        <pic:nvPicPr>
                          <pic:cNvPr id="0" name="image3.png"/>
                          <pic:cNvPicPr preferRelativeResize="0"/>
                        </pic:nvPicPr>
                        <pic:blipFill>
                          <a:blip r:embed="rId15"/>
                          <a:srcRect b="0" l="0" r="0" t="0"/>
                          <a:stretch>
                            <a:fillRect/>
                          </a:stretch>
                        </pic:blipFill>
                        <pic:spPr>
                          <a:xfrm>
                            <a:off x="0" y="0"/>
                            <a:ext cx="5591175" cy="3149600"/>
                          </a:xfrm>
                          <a:prstGeom prst="rect"/>
                          <a:ln/>
                        </pic:spPr>
                      </pic:pic>
                    </a:graphicData>
                  </a:graphic>
                </wp:inline>
              </w:drawing>
            </w:r>
            <w:r w:rsidDel="00000000" w:rsidR="00000000" w:rsidRPr="00000000">
              <w:rPr>
                <w:rtl w:val="0"/>
              </w:rPr>
            </w:r>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Fira Sans" w:cs="Fira Sans" w:eastAsia="Fira Sans" w:hAnsi="Fira Sans"/>
                <w:b w:val="1"/>
                <w:color w:val="272350"/>
                <w:sz w:val="27"/>
                <w:szCs w:val="27"/>
              </w:rPr>
            </w:pPr>
            <w:r w:rsidDel="00000000" w:rsidR="00000000" w:rsidRPr="00000000">
              <w:rPr>
                <w:rtl w:val="0"/>
              </w:rPr>
            </w:r>
          </w:p>
          <w:p w:rsidR="00000000" w:rsidDel="00000000" w:rsidP="00000000" w:rsidRDefault="00000000" w:rsidRPr="00000000" w14:paraId="0000012E">
            <w:pPr>
              <w:pStyle w:val="Heading3"/>
              <w:rPr/>
            </w:pPr>
            <w:bookmarkStart w:colFirst="0" w:colLast="0" w:name="_agtb5i3ka4t0" w:id="33"/>
            <w:bookmarkEnd w:id="33"/>
            <w:r w:rsidDel="00000000" w:rsidR="00000000" w:rsidRPr="00000000">
              <w:rPr>
                <w:rtl w:val="0"/>
              </w:rPr>
              <w:t xml:space="preserve">La séquentialisation</w:t>
            </w:r>
          </w:p>
          <w:p w:rsidR="00000000" w:rsidDel="00000000" w:rsidP="00000000" w:rsidRDefault="00000000" w:rsidRPr="00000000" w14:paraId="0000012F">
            <w:pPr>
              <w:widowControl w:val="0"/>
              <w:rPr/>
            </w:pPr>
            <w:r w:rsidDel="00000000" w:rsidR="00000000" w:rsidRPr="00000000">
              <w:rPr>
                <w:rtl w:val="0"/>
              </w:rPr>
              <w:t xml:space="preserve">La plupart des attentes numériques correspondent à des tâches complexes, dont la maîtrise ou la réalisation complètes se décomposent en plusieurs étapes. </w:t>
            </w:r>
          </w:p>
          <w:p w:rsidR="00000000" w:rsidDel="00000000" w:rsidP="00000000" w:rsidRDefault="00000000" w:rsidRPr="00000000" w14:paraId="00000130">
            <w:pPr>
              <w:widowControl w:val="0"/>
              <w:rPr/>
            </w:pPr>
            <w:r w:rsidDel="00000000" w:rsidR="00000000" w:rsidRPr="00000000">
              <w:rPr>
                <w:rtl w:val="0"/>
              </w:rPr>
              <w:t xml:space="preserve">Il convient d’accompagner les personnes à réaliser chacune de ces étapes de manière distincte, explicite et progressive, en mettant en place au besoin l’outil nécessaire. </w:t>
            </w:r>
            <w:r w:rsidDel="00000000" w:rsidR="00000000" w:rsidRPr="00000000">
              <w:rPr>
                <w:rtl w:val="0"/>
              </w:rPr>
            </w:r>
          </w:p>
          <w:p w:rsidR="00000000" w:rsidDel="00000000" w:rsidP="00000000" w:rsidRDefault="00000000" w:rsidRPr="00000000" w14:paraId="00000131">
            <w:pPr>
              <w:spacing w:line="240" w:lineRule="auto"/>
              <w:rPr/>
            </w:pPr>
            <w:r w:rsidDel="00000000" w:rsidR="00000000" w:rsidRPr="00000000">
              <w:rPr>
                <w:rtl w:val="0"/>
              </w:rPr>
              <w:t xml:space="preserve">Séquencer une tâche numérique est particulièrement efficace pour suivre une procédure complexe d’un point de vue cognitif et, à terme, automatiser la tâche. S'entraîner dans un cadre fonctionnel, c'est-à-dire dans son environnement de vie, facilite aussi la mémorisation et donne du sens à la tâche.</w:t>
            </w:r>
          </w:p>
          <w:p w:rsidR="00000000" w:rsidDel="00000000" w:rsidP="00000000" w:rsidRDefault="00000000" w:rsidRPr="00000000" w14:paraId="00000132">
            <w:pPr>
              <w:spacing w:line="240" w:lineRule="auto"/>
              <w:rPr/>
            </w:pPr>
            <w:r w:rsidDel="00000000" w:rsidR="00000000" w:rsidRPr="00000000">
              <w:rPr>
                <w:rtl w:val="0"/>
              </w:rPr>
              <w:t xml:space="preserve">Nous proposons plusieurs exemples de mobilisation de la séquentialisation : </w:t>
            </w:r>
          </w:p>
          <w:p w:rsidR="00000000" w:rsidDel="00000000" w:rsidP="00000000" w:rsidRDefault="00000000" w:rsidRPr="00000000" w14:paraId="00000133">
            <w:pPr>
              <w:spacing w:line="240" w:lineRule="auto"/>
              <w:rPr/>
            </w:pPr>
            <w:r w:rsidDel="00000000" w:rsidR="00000000" w:rsidRPr="00000000">
              <w:rPr>
                <w:rtl w:val="0"/>
              </w:rPr>
            </w:r>
          </w:p>
          <w:p w:rsidR="00000000" w:rsidDel="00000000" w:rsidP="00000000" w:rsidRDefault="00000000" w:rsidRPr="00000000" w14:paraId="00000134">
            <w:pPr>
              <w:numPr>
                <w:ilvl w:val="0"/>
                <w:numId w:val="2"/>
              </w:numPr>
              <w:spacing w:line="240" w:lineRule="auto"/>
              <w:ind w:left="720" w:hanging="360"/>
              <w:rPr>
                <w:u w:val="none"/>
              </w:rPr>
            </w:pPr>
            <w:r w:rsidDel="00000000" w:rsidR="00000000" w:rsidRPr="00000000">
              <w:rPr>
                <w:rtl w:val="0"/>
              </w:rPr>
              <w:t xml:space="preserve">avec une lecture horizontale, </w:t>
            </w:r>
          </w:p>
          <w:p w:rsidR="00000000" w:rsidDel="00000000" w:rsidP="00000000" w:rsidRDefault="00000000" w:rsidRPr="00000000" w14:paraId="00000135">
            <w:pPr>
              <w:numPr>
                <w:ilvl w:val="0"/>
                <w:numId w:val="2"/>
              </w:numPr>
              <w:spacing w:line="240" w:lineRule="auto"/>
              <w:ind w:left="720" w:hanging="360"/>
              <w:rPr>
                <w:u w:val="none"/>
              </w:rPr>
            </w:pPr>
            <w:r w:rsidDel="00000000" w:rsidR="00000000" w:rsidRPr="00000000">
              <w:rPr>
                <w:rtl w:val="0"/>
              </w:rPr>
              <w:t xml:space="preserve">avec une lecture verticale,</w:t>
            </w:r>
          </w:p>
          <w:p w:rsidR="00000000" w:rsidDel="00000000" w:rsidP="00000000" w:rsidRDefault="00000000" w:rsidRPr="00000000" w14:paraId="00000136">
            <w:pPr>
              <w:numPr>
                <w:ilvl w:val="0"/>
                <w:numId w:val="2"/>
              </w:numPr>
              <w:spacing w:line="240" w:lineRule="auto"/>
              <w:ind w:left="720" w:hanging="360"/>
              <w:rPr>
                <w:u w:val="none"/>
              </w:rPr>
            </w:pPr>
            <w:r w:rsidDel="00000000" w:rsidR="00000000" w:rsidRPr="00000000">
              <w:rPr>
                <w:rtl w:val="0"/>
              </w:rPr>
              <w:t xml:space="preserve">en “soliloque”</w:t>
            </w:r>
          </w:p>
          <w:p w:rsidR="00000000" w:rsidDel="00000000" w:rsidP="00000000" w:rsidRDefault="00000000" w:rsidRPr="00000000" w14:paraId="00000137">
            <w:pPr>
              <w:numPr>
                <w:ilvl w:val="0"/>
                <w:numId w:val="2"/>
              </w:numPr>
              <w:spacing w:line="240" w:lineRule="auto"/>
              <w:ind w:left="720" w:hanging="360"/>
              <w:rPr>
                <w:u w:val="none"/>
              </w:rPr>
            </w:pPr>
            <w:r w:rsidDel="00000000" w:rsidR="00000000" w:rsidRPr="00000000">
              <w:rPr>
                <w:rtl w:val="0"/>
              </w:rPr>
              <w:t xml:space="preserve">avec un appui visuel par la photographie</w:t>
            </w:r>
          </w:p>
          <w:p w:rsidR="00000000" w:rsidDel="00000000" w:rsidP="00000000" w:rsidRDefault="00000000" w:rsidRPr="00000000" w14:paraId="00000138">
            <w:pPr>
              <w:numPr>
                <w:ilvl w:val="0"/>
                <w:numId w:val="2"/>
              </w:numPr>
              <w:spacing w:line="240" w:lineRule="auto"/>
              <w:ind w:left="720" w:hanging="360"/>
              <w:rPr>
                <w:u w:val="none"/>
              </w:rPr>
            </w:pPr>
            <w:r w:rsidDel="00000000" w:rsidR="00000000" w:rsidRPr="00000000">
              <w:rPr>
                <w:rtl w:val="0"/>
              </w:rPr>
              <w:t xml:space="preserve">avec un appui visuel par la pictographie</w:t>
            </w:r>
          </w:p>
          <w:p w:rsidR="00000000" w:rsidDel="00000000" w:rsidP="00000000" w:rsidRDefault="00000000" w:rsidRPr="00000000" w14:paraId="00000139">
            <w:pPr>
              <w:numPr>
                <w:ilvl w:val="0"/>
                <w:numId w:val="2"/>
              </w:numPr>
              <w:spacing w:line="240" w:lineRule="auto"/>
              <w:ind w:left="720" w:hanging="360"/>
              <w:rPr>
                <w:u w:val="none"/>
              </w:rPr>
            </w:pPr>
            <w:r w:rsidDel="00000000" w:rsidR="00000000" w:rsidRPr="00000000">
              <w:rPr>
                <w:rtl w:val="0"/>
              </w:rPr>
              <w:t xml:space="preserve">avec des textes courts écrits suivants les règles du FALC (Facile À Lire et à Comprendre)</w:t>
            </w:r>
          </w:p>
          <w:p w:rsidR="00000000" w:rsidDel="00000000" w:rsidP="00000000" w:rsidRDefault="00000000" w:rsidRPr="00000000" w14:paraId="0000013A">
            <w:pPr>
              <w:spacing w:line="240" w:lineRule="auto"/>
              <w:rPr/>
            </w:pPr>
            <w:r w:rsidDel="00000000" w:rsidR="00000000" w:rsidRPr="00000000">
              <w:rPr>
                <w:rtl w:val="0"/>
              </w:rPr>
            </w:r>
          </w:p>
          <w:p w:rsidR="00000000" w:rsidDel="00000000" w:rsidP="00000000" w:rsidRDefault="00000000" w:rsidRPr="00000000" w14:paraId="0000013B">
            <w:pPr>
              <w:spacing w:line="240" w:lineRule="auto"/>
              <w:rPr/>
            </w:pPr>
            <w:r w:rsidDel="00000000" w:rsidR="00000000" w:rsidRPr="00000000">
              <w:rPr>
                <w:rtl w:val="0"/>
              </w:rPr>
              <w:t xml:space="preserve">Ces stratégies pédagogiques visant la facilitation de la mémoire et la généralisation des apprentissages s’expriment dans des exercices individuels. N’hésitez pas à les adapter aux besoins des gens que vous accompagnez et des réalités des contextes que vous rencontrez.</w:t>
            </w:r>
          </w:p>
          <w:p w:rsidR="00000000" w:rsidDel="00000000" w:rsidP="00000000" w:rsidRDefault="00000000" w:rsidRPr="00000000" w14:paraId="0000013C">
            <w:pPr>
              <w:widowControl w:val="0"/>
              <w:spacing w:line="276" w:lineRule="auto"/>
              <w:rPr>
                <w:rFonts w:ascii="Barlow" w:cs="Barlow" w:eastAsia="Barlow" w:hAnsi="Barlow"/>
              </w:rPr>
            </w:pPr>
            <w:r w:rsidDel="00000000" w:rsidR="00000000" w:rsidRPr="00000000">
              <w:rPr>
                <w:rtl w:val="0"/>
              </w:rPr>
            </w:r>
          </w:p>
          <w:p w:rsidR="00000000" w:rsidDel="00000000" w:rsidP="00000000" w:rsidRDefault="00000000" w:rsidRPr="00000000" w14:paraId="0000013D">
            <w:pPr>
              <w:widowControl w:val="0"/>
              <w:spacing w:line="276" w:lineRule="auto"/>
              <w:rPr>
                <w:rFonts w:ascii="Barlow" w:cs="Barlow" w:eastAsia="Barlow" w:hAnsi="Barlow"/>
              </w:rPr>
            </w:pPr>
            <w:r w:rsidDel="00000000" w:rsidR="00000000" w:rsidRPr="00000000">
              <w:rPr>
                <w:rFonts w:ascii="Barlow" w:cs="Barlow" w:eastAsia="Barlow" w:hAnsi="Barlow"/>
                <w:rtl w:val="0"/>
              </w:rPr>
              <w:t xml:space="preserve">Dès la conception de son activité, l’intervenant doit réaliser une analyse de la tâche. Il s’agit de décomposer la tâche en chacune de ses sous-parties, en étapes plus simples, et de prévoir la manière de les amener : </w:t>
            </w:r>
          </w:p>
          <w:p w:rsidR="00000000" w:rsidDel="00000000" w:rsidP="00000000" w:rsidRDefault="00000000" w:rsidRPr="00000000" w14:paraId="0000013E">
            <w:pPr>
              <w:spacing w:line="276" w:lineRule="auto"/>
              <w:rPr>
                <w:rFonts w:ascii="Barlow" w:cs="Barlow" w:eastAsia="Barlow" w:hAnsi="Barlow"/>
              </w:rPr>
            </w:pPr>
            <w:r w:rsidDel="00000000" w:rsidR="00000000" w:rsidRPr="00000000">
              <w:rPr>
                <w:rtl w:val="0"/>
              </w:rPr>
            </w:r>
          </w:p>
          <w:p w:rsidR="00000000" w:rsidDel="00000000" w:rsidP="00000000" w:rsidRDefault="00000000" w:rsidRPr="00000000" w14:paraId="0000013F">
            <w:pPr>
              <w:widowControl w:val="0"/>
              <w:numPr>
                <w:ilvl w:val="0"/>
                <w:numId w:val="17"/>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de manière distincte et progressive ; </w:t>
            </w:r>
          </w:p>
          <w:p w:rsidR="00000000" w:rsidDel="00000000" w:rsidP="00000000" w:rsidRDefault="00000000" w:rsidRPr="00000000" w14:paraId="00000140">
            <w:pPr>
              <w:widowControl w:val="0"/>
              <w:numPr>
                <w:ilvl w:val="0"/>
                <w:numId w:val="17"/>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en utilisant au besoin de</w:t>
            </w:r>
            <w:r w:rsidDel="00000000" w:rsidR="00000000" w:rsidRPr="00000000">
              <w:rPr>
                <w:rFonts w:ascii="Barlow" w:cs="Barlow" w:eastAsia="Barlow" w:hAnsi="Barlow"/>
                <w:rtl w:val="0"/>
              </w:rPr>
              <w:t xml:space="preserve">s guidances adaptées</w:t>
            </w:r>
            <w:r w:rsidDel="00000000" w:rsidR="00000000" w:rsidRPr="00000000">
              <w:rPr>
                <w:rFonts w:ascii="Barlow" w:cs="Barlow" w:eastAsia="Barlow" w:hAnsi="Barlow"/>
                <w:rtl w:val="0"/>
              </w:rPr>
              <w:t xml:space="preserve">, c</w:t>
            </w:r>
            <w:r w:rsidDel="00000000" w:rsidR="00000000" w:rsidRPr="00000000">
              <w:rPr>
                <w:rtl w:val="0"/>
              </w:rPr>
              <w:t xml:space="preserve">’est à dire des supports visuels, textuels ou oraux adaptés à l'individu</w:t>
            </w:r>
            <w:r w:rsidDel="00000000" w:rsidR="00000000" w:rsidRPr="00000000">
              <w:rPr>
                <w:rFonts w:ascii="Barlow" w:cs="Barlow" w:eastAsia="Barlow" w:hAnsi="Barlow"/>
                <w:rtl w:val="0"/>
              </w:rPr>
              <w:t xml:space="preserve"> ; </w:t>
            </w:r>
          </w:p>
          <w:p w:rsidR="00000000" w:rsidDel="00000000" w:rsidP="00000000" w:rsidRDefault="00000000" w:rsidRPr="00000000" w14:paraId="00000141">
            <w:pPr>
              <w:widowControl w:val="0"/>
              <w:numPr>
                <w:ilvl w:val="0"/>
                <w:numId w:val="17"/>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en fixant de manière précise les critères d’acquisition de chaque étape avant de passer à la suivante. </w:t>
            </w:r>
          </w:p>
          <w:p w:rsidR="00000000" w:rsidDel="00000000" w:rsidP="00000000" w:rsidRDefault="00000000" w:rsidRPr="00000000" w14:paraId="00000142">
            <w:pPr>
              <w:spacing w:line="276" w:lineRule="auto"/>
              <w:ind w:left="720" w:firstLine="0"/>
              <w:rPr>
                <w:rFonts w:ascii="Barlow" w:cs="Barlow" w:eastAsia="Barlow" w:hAnsi="Barlow"/>
              </w:rPr>
            </w:pPr>
            <w:r w:rsidDel="00000000" w:rsidR="00000000" w:rsidRPr="00000000">
              <w:rPr>
                <w:rtl w:val="0"/>
              </w:rPr>
            </w:r>
          </w:p>
          <w:p w:rsidR="00000000" w:rsidDel="00000000" w:rsidP="00000000" w:rsidRDefault="00000000" w:rsidRPr="00000000" w14:paraId="00000143">
            <w:pPr>
              <w:widowControl w:val="0"/>
              <w:spacing w:line="276" w:lineRule="auto"/>
              <w:rPr>
                <w:rFonts w:ascii="Barlow" w:cs="Barlow" w:eastAsia="Barlow" w:hAnsi="Barlow"/>
              </w:rPr>
            </w:pPr>
            <w:r w:rsidDel="00000000" w:rsidR="00000000" w:rsidRPr="00000000">
              <w:rPr>
                <w:rFonts w:ascii="Barlow" w:cs="Barlow" w:eastAsia="Barlow" w:hAnsi="Barlow"/>
                <w:rtl w:val="0"/>
              </w:rPr>
              <w:t xml:space="preserve">L’intervenant  veille également à travailler l’enchaînement des étapes, afin que la tâche en question ne reste pas une succession d’étapes sans finalité, mais que la personne soit, à la fin du processus, capable d’accomplir de manière autonome l’intégralité de la tâche. </w:t>
            </w:r>
          </w:p>
          <w:p w:rsidR="00000000" w:rsidDel="00000000" w:rsidP="00000000" w:rsidRDefault="00000000" w:rsidRPr="00000000" w14:paraId="00000144">
            <w:pPr>
              <w:widowControl w:val="0"/>
              <w:spacing w:line="276" w:lineRule="auto"/>
              <w:rPr>
                <w:rFonts w:ascii="Barlow" w:cs="Barlow" w:eastAsia="Barlow" w:hAnsi="Barlow"/>
              </w:rPr>
            </w:pPr>
            <w:r w:rsidDel="00000000" w:rsidR="00000000" w:rsidRPr="00000000">
              <w:rPr>
                <w:rFonts w:ascii="Barlow" w:cs="Barlow" w:eastAsia="Barlow" w:hAnsi="Barlow"/>
                <w:rtl w:val="0"/>
              </w:rPr>
              <w:t xml:space="preserve">Différentes procédures d’acquisition et outils peuvent être utilisés, nous préconisons pour des raisons pratiques les séquentiels visuels. </w:t>
            </w:r>
          </w:p>
          <w:p w:rsidR="00000000" w:rsidDel="00000000" w:rsidP="00000000" w:rsidRDefault="00000000" w:rsidRPr="00000000" w14:paraId="00000145">
            <w:pPr>
              <w:spacing w:line="276" w:lineRule="auto"/>
              <w:rPr>
                <w:rFonts w:ascii="Barlow" w:cs="Barlow" w:eastAsia="Barlow" w:hAnsi="Barlow"/>
              </w:rPr>
            </w:pPr>
            <w:r w:rsidDel="00000000" w:rsidR="00000000" w:rsidRPr="00000000">
              <w:rPr>
                <w:rtl w:val="0"/>
              </w:rPr>
            </w:r>
          </w:p>
          <w:p w:rsidR="00000000" w:rsidDel="00000000" w:rsidP="00000000" w:rsidRDefault="00000000" w:rsidRPr="00000000" w14:paraId="00000146">
            <w:pPr>
              <w:spacing w:line="276" w:lineRule="auto"/>
              <w:rPr>
                <w:rFonts w:ascii="Barlow" w:cs="Barlow" w:eastAsia="Barlow" w:hAnsi="Barlow"/>
              </w:rPr>
            </w:pPr>
            <w:r w:rsidDel="00000000" w:rsidR="00000000" w:rsidRPr="00000000">
              <w:rPr>
                <w:rFonts w:ascii="Barlow" w:cs="Barlow" w:eastAsia="Barlow" w:hAnsi="Barlow"/>
              </w:rPr>
              <w:drawing>
                <wp:inline distB="114300" distT="114300" distL="114300" distR="114300">
                  <wp:extent cx="5591175" cy="2724150"/>
                  <wp:effectExtent b="0" l="0" r="0" t="0"/>
                  <wp:docPr id="3" name="image1.png"/>
                  <a:graphic>
                    <a:graphicData uri="http://schemas.openxmlformats.org/drawingml/2006/picture">
                      <pic:pic>
                        <pic:nvPicPr>
                          <pic:cNvPr id="0" name="image1.png"/>
                          <pic:cNvPicPr preferRelativeResize="0"/>
                        </pic:nvPicPr>
                        <pic:blipFill>
                          <a:blip r:embed="rId16"/>
                          <a:srcRect b="13595" l="0" r="0" t="0"/>
                          <a:stretch>
                            <a:fillRect/>
                          </a:stretch>
                        </pic:blipFill>
                        <pic:spPr>
                          <a:xfrm>
                            <a:off x="0" y="0"/>
                            <a:ext cx="5591175" cy="2724150"/>
                          </a:xfrm>
                          <a:prstGeom prst="rect"/>
                          <a:ln/>
                        </pic:spPr>
                      </pic:pic>
                    </a:graphicData>
                  </a:graphic>
                </wp:inline>
              </w:drawing>
            </w:r>
            <w:r w:rsidDel="00000000" w:rsidR="00000000" w:rsidRPr="00000000">
              <w:rPr>
                <w:rtl w:val="0"/>
              </w:rPr>
            </w:r>
          </w:p>
          <w:p w:rsidR="00000000" w:rsidDel="00000000" w:rsidP="00000000" w:rsidRDefault="00000000" w:rsidRPr="00000000" w14:paraId="00000147">
            <w:pPr>
              <w:spacing w:line="276" w:lineRule="auto"/>
              <w:rPr>
                <w:rFonts w:ascii="Barlow" w:cs="Barlow" w:eastAsia="Barlow" w:hAnsi="Barlow"/>
              </w:rPr>
            </w:pPr>
            <w:r w:rsidDel="00000000" w:rsidR="00000000" w:rsidRPr="00000000">
              <w:rPr>
                <w:rFonts w:ascii="Barlow" w:cs="Barlow" w:eastAsia="Barlow" w:hAnsi="Barlow"/>
                <w:rtl w:val="0"/>
              </w:rPr>
              <w:t xml:space="preserve">Pour faciliter l’apprentissage, il est recommandé : </w:t>
            </w:r>
          </w:p>
          <w:p w:rsidR="00000000" w:rsidDel="00000000" w:rsidP="00000000" w:rsidRDefault="00000000" w:rsidRPr="00000000" w14:paraId="00000148">
            <w:pPr>
              <w:spacing w:line="276" w:lineRule="auto"/>
              <w:rPr/>
            </w:pPr>
            <w:r w:rsidDel="00000000" w:rsidR="00000000" w:rsidRPr="00000000">
              <w:rPr>
                <w:rtl w:val="0"/>
              </w:rPr>
            </w:r>
          </w:p>
          <w:p w:rsidR="00000000" w:rsidDel="00000000" w:rsidP="00000000" w:rsidRDefault="00000000" w:rsidRPr="00000000" w14:paraId="00000149">
            <w:pPr>
              <w:numPr>
                <w:ilvl w:val="0"/>
                <w:numId w:val="36"/>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de</w:t>
            </w:r>
            <w:r w:rsidDel="00000000" w:rsidR="00000000" w:rsidRPr="00000000">
              <w:rPr>
                <w:rFonts w:ascii="Barlow" w:cs="Barlow" w:eastAsia="Barlow" w:hAnsi="Barlow"/>
                <w:color w:val="00acb0"/>
                <w:rtl w:val="0"/>
              </w:rPr>
              <w:t xml:space="preserve"> faire une démonstration de la tâche complète</w:t>
            </w:r>
            <w:r w:rsidDel="00000000" w:rsidR="00000000" w:rsidRPr="00000000">
              <w:rPr>
                <w:rFonts w:ascii="Barlow" w:cs="Barlow" w:eastAsia="Barlow" w:hAnsi="Barlow"/>
                <w:rtl w:val="0"/>
              </w:rPr>
              <w:t xml:space="preserve"> avant de la faire faire par la personne ;</w:t>
            </w:r>
          </w:p>
          <w:p w:rsidR="00000000" w:rsidDel="00000000" w:rsidP="00000000" w:rsidRDefault="00000000" w:rsidRPr="00000000" w14:paraId="0000014A">
            <w:pPr>
              <w:numPr>
                <w:ilvl w:val="0"/>
                <w:numId w:val="36"/>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de</w:t>
            </w:r>
            <w:r w:rsidDel="00000000" w:rsidR="00000000" w:rsidRPr="00000000">
              <w:rPr>
                <w:rFonts w:ascii="Barlow" w:cs="Barlow" w:eastAsia="Barlow" w:hAnsi="Barlow"/>
                <w:color w:val="00acb0"/>
                <w:rtl w:val="0"/>
              </w:rPr>
              <w:t xml:space="preserve"> s'arrêter quand la personne ne parvient plus à réaliser une des étapes</w:t>
            </w:r>
            <w:r w:rsidDel="00000000" w:rsidR="00000000" w:rsidRPr="00000000">
              <w:rPr>
                <w:rFonts w:ascii="Barlow" w:cs="Barlow" w:eastAsia="Barlow" w:hAnsi="Barlow"/>
                <w:rtl w:val="0"/>
              </w:rPr>
              <w:t xml:space="preserve">, les étapes réalisées sont acquises ;</w:t>
            </w:r>
          </w:p>
          <w:p w:rsidR="00000000" w:rsidDel="00000000" w:rsidP="00000000" w:rsidRDefault="00000000" w:rsidRPr="00000000" w14:paraId="0000014B">
            <w:pPr>
              <w:numPr>
                <w:ilvl w:val="0"/>
                <w:numId w:val="36"/>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l’accompagnant finit les étapes non réalisées de la tâche pour finaliser l’action ;</w:t>
            </w:r>
          </w:p>
          <w:p w:rsidR="00000000" w:rsidDel="00000000" w:rsidP="00000000" w:rsidRDefault="00000000" w:rsidRPr="00000000" w14:paraId="0000014C">
            <w:pPr>
              <w:numPr>
                <w:ilvl w:val="0"/>
                <w:numId w:val="36"/>
              </w:numPr>
              <w:spacing w:line="276" w:lineRule="auto"/>
              <w:ind w:left="720" w:hanging="360"/>
              <w:rPr>
                <w:rFonts w:ascii="Barlow" w:cs="Barlow" w:eastAsia="Barlow" w:hAnsi="Barlow"/>
              </w:rPr>
            </w:pPr>
            <w:r w:rsidDel="00000000" w:rsidR="00000000" w:rsidRPr="00000000">
              <w:rPr>
                <w:rFonts w:ascii="Barlow" w:cs="Barlow" w:eastAsia="Barlow" w:hAnsi="Barlow"/>
                <w:rtl w:val="0"/>
              </w:rPr>
              <w:t xml:space="preserve">de </w:t>
            </w:r>
            <w:r w:rsidDel="00000000" w:rsidR="00000000" w:rsidRPr="00000000">
              <w:rPr>
                <w:rFonts w:ascii="Barlow" w:cs="Barlow" w:eastAsia="Barlow" w:hAnsi="Barlow"/>
                <w:color w:val="00acb0"/>
                <w:rtl w:val="0"/>
              </w:rPr>
              <w:t xml:space="preserve">recommencer plus tard en reprenant du début, et jusqu’à la fin</w:t>
            </w:r>
            <w:r w:rsidDel="00000000" w:rsidR="00000000" w:rsidRPr="00000000">
              <w:rPr>
                <w:rFonts w:ascii="Barlow" w:cs="Barlow" w:eastAsia="Barlow" w:hAnsi="Barlow"/>
                <w:rtl w:val="0"/>
              </w:rPr>
              <w:t xml:space="preserve">.</w:t>
            </w:r>
          </w:p>
          <w:p w:rsidR="00000000" w:rsidDel="00000000" w:rsidP="00000000" w:rsidRDefault="00000000" w:rsidRPr="00000000" w14:paraId="0000014D">
            <w:pPr>
              <w:spacing w:line="276" w:lineRule="auto"/>
              <w:ind w:left="0" w:firstLine="0"/>
              <w:rPr/>
            </w:pPr>
            <w:r w:rsidDel="00000000" w:rsidR="00000000" w:rsidRPr="00000000">
              <w:rPr>
                <w:rtl w:val="0"/>
              </w:rPr>
            </w:r>
          </w:p>
          <w:p w:rsidR="00000000" w:rsidDel="00000000" w:rsidP="00000000" w:rsidRDefault="00000000" w:rsidRPr="00000000" w14:paraId="0000014E">
            <w:pPr>
              <w:spacing w:line="240" w:lineRule="auto"/>
              <w:rPr>
                <w:i w:val="1"/>
              </w:rPr>
            </w:pPr>
            <w:r w:rsidDel="00000000" w:rsidR="00000000" w:rsidRPr="00000000">
              <w:rPr>
                <w:rtl w:val="0"/>
              </w:rPr>
              <w:t xml:space="preserve">👍: </w:t>
            </w:r>
            <w:r w:rsidDel="00000000" w:rsidR="00000000" w:rsidRPr="00000000">
              <w:rPr>
                <w:i w:val="1"/>
                <w:rtl w:val="0"/>
              </w:rPr>
              <w:t xml:space="preserve">Que ce soit pour étayer les apprentissages, décrire un protocole à respecter ou même faciliter l’autonomie, la création d’un séquentiel est une activité chronophage et complexe que pratiquent régulièrement les parents ou les professionnels. Une aide bienvenue peut vous être apportée grâce à l’IA : </w:t>
            </w:r>
            <w:r w:rsidDel="00000000" w:rsidR="00000000" w:rsidRPr="00000000">
              <w:rPr>
                <w:i w:val="1"/>
                <w:rtl w:val="0"/>
              </w:rPr>
              <w:t xml:space="preserve">GoblinTools</w:t>
            </w:r>
            <w:r w:rsidDel="00000000" w:rsidR="00000000" w:rsidRPr="00000000">
              <w:rPr>
                <w:i w:val="1"/>
                <w:rtl w:val="0"/>
              </w:rPr>
              <w:t xml:space="preserve"> séquence pour vous votre activité et le résultat est plutôt bluffant ! Attention : l’interface est en anglais.</w:t>
            </w:r>
          </w:p>
          <w:p w:rsidR="00000000" w:rsidDel="00000000" w:rsidP="00000000" w:rsidRDefault="00000000" w:rsidRPr="00000000" w14:paraId="0000014F">
            <w:pPr>
              <w:spacing w:line="240" w:lineRule="auto"/>
              <w:rPr>
                <w:i w:val="1"/>
              </w:rPr>
            </w:pPr>
            <w:r w:rsidDel="00000000" w:rsidR="00000000" w:rsidRPr="00000000">
              <w:rPr>
                <w:rtl w:val="0"/>
              </w:rPr>
            </w:r>
          </w:p>
          <w:p w:rsidR="00000000" w:rsidDel="00000000" w:rsidP="00000000" w:rsidRDefault="00000000" w:rsidRPr="00000000" w14:paraId="00000150">
            <w:pPr>
              <w:spacing w:line="240" w:lineRule="auto"/>
              <w:rPr>
                <w:i w:val="1"/>
              </w:rPr>
            </w:pPr>
            <w:r w:rsidDel="00000000" w:rsidR="00000000" w:rsidRPr="00000000">
              <w:rPr>
                <w:rtl w:val="0"/>
              </w:rPr>
              <w:t xml:space="preserve">🖇️</w:t>
            </w:r>
            <w:r w:rsidDel="00000000" w:rsidR="00000000" w:rsidRPr="00000000">
              <w:rPr>
                <w:i w:val="1"/>
                <w:rtl w:val="0"/>
              </w:rPr>
              <w:t xml:space="preserve"> : </w:t>
            </w:r>
            <w:hyperlink r:id="rId17">
              <w:r w:rsidDel="00000000" w:rsidR="00000000" w:rsidRPr="00000000">
                <w:rPr>
                  <w:i w:val="1"/>
                  <w:color w:val="1155cc"/>
                  <w:u w:val="single"/>
                  <w:rtl w:val="0"/>
                </w:rPr>
                <w:t xml:space="preserve">https://goblin.tools/</w:t>
              </w:r>
            </w:hyperlink>
            <w:r w:rsidDel="00000000" w:rsidR="00000000" w:rsidRPr="00000000">
              <w:rPr>
                <w:rtl w:val="0"/>
              </w:rPr>
            </w:r>
          </w:p>
          <w:p w:rsidR="00000000" w:rsidDel="00000000" w:rsidP="00000000" w:rsidRDefault="00000000" w:rsidRPr="00000000" w14:paraId="00000151">
            <w:pPr>
              <w:spacing w:line="240" w:lineRule="auto"/>
              <w:rPr>
                <w:i w:val="1"/>
              </w:rPr>
            </w:pPr>
            <w:r w:rsidDel="00000000" w:rsidR="00000000" w:rsidRPr="00000000">
              <w:rPr>
                <w:rtl w:val="0"/>
              </w:rPr>
            </w:r>
          </w:p>
          <w:p w:rsidR="00000000" w:rsidDel="00000000" w:rsidP="00000000" w:rsidRDefault="00000000" w:rsidRPr="00000000" w14:paraId="00000152">
            <w:pPr>
              <w:pStyle w:val="Heading3"/>
              <w:rPr/>
            </w:pPr>
            <w:bookmarkStart w:colFirst="0" w:colLast="0" w:name="_kajetgir00fa" w:id="34"/>
            <w:bookmarkEnd w:id="34"/>
            <w:r w:rsidDel="00000000" w:rsidR="00000000" w:rsidRPr="00000000">
              <w:rPr>
                <w:rtl w:val="0"/>
              </w:rPr>
              <w:t xml:space="preserve">Le mémo</w:t>
            </w:r>
            <w:r w:rsidDel="00000000" w:rsidR="00000000" w:rsidRPr="00000000">
              <w:rPr>
                <w:rtl w:val="0"/>
              </w:rPr>
            </w:r>
          </w:p>
          <w:p w:rsidR="00000000" w:rsidDel="00000000" w:rsidP="00000000" w:rsidRDefault="00000000" w:rsidRPr="00000000" w14:paraId="00000153">
            <w:pPr>
              <w:spacing w:line="240" w:lineRule="auto"/>
              <w:rPr>
                <w:color w:val="272350"/>
              </w:rPr>
            </w:pPr>
            <w:r w:rsidDel="00000000" w:rsidR="00000000" w:rsidRPr="00000000">
              <w:rPr>
                <w:rtl w:val="0"/>
              </w:rPr>
            </w:r>
          </w:p>
          <w:p w:rsidR="00000000" w:rsidDel="00000000" w:rsidP="00000000" w:rsidRDefault="00000000" w:rsidRPr="00000000" w14:paraId="00000154">
            <w:pPr>
              <w:rPr/>
            </w:pPr>
            <w:r w:rsidDel="00000000" w:rsidR="00000000" w:rsidRPr="00000000">
              <w:rPr>
                <w:color w:val="272350"/>
                <w:rtl w:val="0"/>
              </w:rPr>
              <w:t xml:space="preserve">Le mémo </w:t>
            </w:r>
            <w:r w:rsidDel="00000000" w:rsidR="00000000" w:rsidRPr="00000000">
              <w:rPr>
                <w:color w:val="272350"/>
                <w:rtl w:val="0"/>
              </w:rPr>
              <w:t xml:space="preserve">permet de</w:t>
            </w:r>
            <w:r w:rsidDel="00000000" w:rsidR="00000000" w:rsidRPr="00000000">
              <w:rPr>
                <w:color w:val="00acb0"/>
                <w:rtl w:val="0"/>
              </w:rPr>
              <w:t xml:space="preserve"> maintenir les apprentissages nouvellement acquis</w:t>
            </w:r>
            <w:r w:rsidDel="00000000" w:rsidR="00000000" w:rsidRPr="00000000">
              <w:rPr>
                <w:rtl w:val="0"/>
              </w:rPr>
              <w:t xml:space="preserve"> et de</w:t>
            </w:r>
            <w:r w:rsidDel="00000000" w:rsidR="00000000" w:rsidRPr="00000000">
              <w:rPr>
                <w:color w:val="00acb0"/>
                <w:rtl w:val="0"/>
              </w:rPr>
              <w:t xml:space="preserve"> fixer les savoirs conceptuels</w:t>
            </w:r>
            <w:r w:rsidDel="00000000" w:rsidR="00000000" w:rsidRPr="00000000">
              <w:rPr>
                <w:rtl w:val="0"/>
              </w:rPr>
              <w:t xml:space="preserve">.</w:t>
            </w:r>
          </w:p>
          <w:p w:rsidR="00000000" w:rsidDel="00000000" w:rsidP="00000000" w:rsidRDefault="00000000" w:rsidRPr="00000000" w14:paraId="00000155">
            <w:pPr>
              <w:rPr>
                <w:color w:val="272350"/>
              </w:rPr>
            </w:pPr>
            <w:r w:rsidDel="00000000" w:rsidR="00000000" w:rsidRPr="00000000">
              <w:rPr>
                <w:rtl w:val="0"/>
              </w:rPr>
            </w:r>
          </w:p>
          <w:p w:rsidR="00000000" w:rsidDel="00000000" w:rsidP="00000000" w:rsidRDefault="00000000" w:rsidRPr="00000000" w14:paraId="00000156">
            <w:pPr>
              <w:rPr>
                <w:color w:val="272350"/>
              </w:rPr>
            </w:pPr>
            <w:r w:rsidDel="00000000" w:rsidR="00000000" w:rsidRPr="00000000">
              <w:rPr>
                <w:color w:val="272350"/>
                <w:rtl w:val="0"/>
              </w:rPr>
              <w:t xml:space="preserve">La meilleure stratégie de mémorisation et de fixation des acquis dans un mémo consiste à produire le dit mémo avec les participants à l’atelier. </w:t>
            </w:r>
          </w:p>
          <w:p w:rsidR="00000000" w:rsidDel="00000000" w:rsidP="00000000" w:rsidRDefault="00000000" w:rsidRPr="00000000" w14:paraId="00000157">
            <w:pPr>
              <w:rPr>
                <w:color w:val="272350"/>
              </w:rPr>
            </w:pPr>
            <w:r w:rsidDel="00000000" w:rsidR="00000000" w:rsidRPr="00000000">
              <w:rPr>
                <w:rtl w:val="0"/>
              </w:rPr>
            </w:r>
          </w:p>
          <w:p w:rsidR="00000000" w:rsidDel="00000000" w:rsidP="00000000" w:rsidRDefault="00000000" w:rsidRPr="00000000" w14:paraId="00000158">
            <w:pPr>
              <w:rPr>
                <w:color w:val="272350"/>
              </w:rPr>
            </w:pPr>
            <w:r w:rsidDel="00000000" w:rsidR="00000000" w:rsidRPr="00000000">
              <w:rPr>
                <w:color w:val="272350"/>
                <w:rtl w:val="0"/>
              </w:rPr>
              <w:t xml:space="preserve">N’hésitez pas à prendre le temps en fin d’atelier, ou en fin d’un cycle de plusieurs ateliers thématiques, de reprendre avec les participants ce dont ils et elle se souviennent, ou ce qu’ils et elles ont compris des notions abordées, notamment dans le cadre d'ateliers autour des codes et conventions sociales du numériques. </w:t>
            </w:r>
          </w:p>
          <w:p w:rsidR="00000000" w:rsidDel="00000000" w:rsidP="00000000" w:rsidRDefault="00000000" w:rsidRPr="00000000" w14:paraId="00000159">
            <w:pPr>
              <w:rPr>
                <w:color w:val="272350"/>
              </w:rPr>
            </w:pPr>
            <w:r w:rsidDel="00000000" w:rsidR="00000000" w:rsidRPr="00000000">
              <w:rPr>
                <w:rtl w:val="0"/>
              </w:rPr>
            </w:r>
          </w:p>
          <w:p w:rsidR="00000000" w:rsidDel="00000000" w:rsidP="00000000" w:rsidRDefault="00000000" w:rsidRPr="00000000" w14:paraId="0000015A">
            <w:pPr>
              <w:rPr>
                <w:color w:val="272350"/>
              </w:rPr>
            </w:pPr>
            <w:r w:rsidDel="00000000" w:rsidR="00000000" w:rsidRPr="00000000">
              <w:rPr>
                <w:color w:val="272350"/>
                <w:rtl w:val="0"/>
              </w:rPr>
              <w:t xml:space="preserve">Il est fort possible que vous n’ayez pas le temps de produire avec les participants le mémo. Dans ce cas, préparez-vous une première version que vous allez soumettre à la compréhension des participants.</w:t>
            </w:r>
          </w:p>
          <w:p w:rsidR="00000000" w:rsidDel="00000000" w:rsidP="00000000" w:rsidRDefault="00000000" w:rsidRPr="00000000" w14:paraId="0000015B">
            <w:pPr>
              <w:rPr>
                <w:color w:val="272350"/>
              </w:rPr>
            </w:pPr>
            <w:r w:rsidDel="00000000" w:rsidR="00000000" w:rsidRPr="00000000">
              <w:rPr>
                <w:rtl w:val="0"/>
              </w:rPr>
            </w:r>
          </w:p>
          <w:p w:rsidR="00000000" w:rsidDel="00000000" w:rsidP="00000000" w:rsidRDefault="00000000" w:rsidRPr="00000000" w14:paraId="0000015C">
            <w:pPr>
              <w:rPr>
                <w:color w:val="272350"/>
              </w:rPr>
            </w:pPr>
            <w:r w:rsidDel="00000000" w:rsidR="00000000" w:rsidRPr="00000000">
              <w:rPr>
                <w:color w:val="272350"/>
                <w:rtl w:val="0"/>
              </w:rPr>
              <w:t xml:space="preserve">Ce travail de reformulation et de compréhension est un travail lent. </w:t>
            </w:r>
            <w:r w:rsidDel="00000000" w:rsidR="00000000" w:rsidRPr="00000000">
              <w:rPr>
                <w:color w:val="272350"/>
                <w:rtl w:val="0"/>
              </w:rPr>
              <w:t xml:space="preserve">Préparez vous à un rythme particulier : allers-retours dans les discussions, exigences de clarification particulières à un moment précis, etc..</w:t>
            </w:r>
            <w:r w:rsidDel="00000000" w:rsidR="00000000" w:rsidRPr="00000000">
              <w:rPr>
                <w:rtl w:val="0"/>
              </w:rPr>
            </w:r>
          </w:p>
          <w:p w:rsidR="00000000" w:rsidDel="00000000" w:rsidP="00000000" w:rsidRDefault="00000000" w:rsidRPr="00000000" w14:paraId="0000015D">
            <w:pPr>
              <w:rPr>
                <w:color w:val="272350"/>
              </w:rPr>
            </w:pPr>
            <w:r w:rsidDel="00000000" w:rsidR="00000000" w:rsidRPr="00000000">
              <w:rPr>
                <w:rtl w:val="0"/>
              </w:rPr>
            </w:r>
          </w:p>
          <w:p w:rsidR="00000000" w:rsidDel="00000000" w:rsidP="00000000" w:rsidRDefault="00000000" w:rsidRPr="00000000" w14:paraId="0000015E">
            <w:pPr>
              <w:rPr>
                <w:color w:val="272350"/>
              </w:rPr>
            </w:pPr>
            <w:r w:rsidDel="00000000" w:rsidR="00000000" w:rsidRPr="00000000">
              <w:rPr>
                <w:color w:val="272350"/>
                <w:rtl w:val="0"/>
              </w:rPr>
              <w:t xml:space="preserve">Concrètement, ne demandez pas “est-ce que vous avez compris?” mais privilégiez des questions comme :</w:t>
            </w:r>
          </w:p>
          <w:p w:rsidR="00000000" w:rsidDel="00000000" w:rsidP="00000000" w:rsidRDefault="00000000" w:rsidRPr="00000000" w14:paraId="0000015F">
            <w:pPr>
              <w:rPr>
                <w:color w:val="272350"/>
              </w:rPr>
            </w:pPr>
            <w:r w:rsidDel="00000000" w:rsidR="00000000" w:rsidRPr="00000000">
              <w:rPr>
                <w:rtl w:val="0"/>
              </w:rPr>
            </w:r>
          </w:p>
          <w:p w:rsidR="00000000" w:rsidDel="00000000" w:rsidP="00000000" w:rsidRDefault="00000000" w:rsidRPr="00000000" w14:paraId="00000160">
            <w:pPr>
              <w:numPr>
                <w:ilvl w:val="0"/>
                <w:numId w:val="20"/>
              </w:numPr>
              <w:ind w:left="720" w:hanging="360"/>
              <w:rPr>
                <w:color w:val="272350"/>
              </w:rPr>
            </w:pPr>
            <w:r w:rsidDel="00000000" w:rsidR="00000000" w:rsidRPr="00000000">
              <w:rPr>
                <w:color w:val="272350"/>
                <w:rtl w:val="0"/>
              </w:rPr>
              <w:t xml:space="preserve"> “De quoi a-t-on parlé aujourd’hui ?”</w:t>
            </w:r>
          </w:p>
          <w:p w:rsidR="00000000" w:rsidDel="00000000" w:rsidP="00000000" w:rsidRDefault="00000000" w:rsidRPr="00000000" w14:paraId="00000161">
            <w:pPr>
              <w:numPr>
                <w:ilvl w:val="0"/>
                <w:numId w:val="20"/>
              </w:numPr>
              <w:ind w:left="720" w:hanging="360"/>
              <w:rPr>
                <w:color w:val="272350"/>
              </w:rPr>
            </w:pPr>
            <w:r w:rsidDel="00000000" w:rsidR="00000000" w:rsidRPr="00000000">
              <w:rPr>
                <w:color w:val="272350"/>
                <w:rtl w:val="0"/>
              </w:rPr>
              <w:t xml:space="preserve"> “Qu’est-ce qu’on a vu aujourd’hui ?”</w:t>
            </w:r>
          </w:p>
          <w:p w:rsidR="00000000" w:rsidDel="00000000" w:rsidP="00000000" w:rsidRDefault="00000000" w:rsidRPr="00000000" w14:paraId="00000162">
            <w:pPr>
              <w:numPr>
                <w:ilvl w:val="0"/>
                <w:numId w:val="20"/>
              </w:numPr>
              <w:ind w:left="720" w:hanging="360"/>
              <w:rPr>
                <w:color w:val="272350"/>
              </w:rPr>
            </w:pPr>
            <w:r w:rsidDel="00000000" w:rsidR="00000000" w:rsidRPr="00000000">
              <w:rPr>
                <w:color w:val="272350"/>
                <w:rtl w:val="0"/>
              </w:rPr>
              <w:t xml:space="preserve"> “Qu’est-ce qui a été dur à comprendre ?”</w:t>
            </w:r>
          </w:p>
          <w:p w:rsidR="00000000" w:rsidDel="00000000" w:rsidP="00000000" w:rsidRDefault="00000000" w:rsidRPr="00000000" w14:paraId="00000163">
            <w:pPr>
              <w:rPr>
                <w:color w:val="272350"/>
              </w:rPr>
            </w:pPr>
            <w:r w:rsidDel="00000000" w:rsidR="00000000" w:rsidRPr="00000000">
              <w:rPr>
                <w:rtl w:val="0"/>
              </w:rPr>
            </w:r>
          </w:p>
          <w:p w:rsidR="00000000" w:rsidDel="00000000" w:rsidP="00000000" w:rsidRDefault="00000000" w:rsidRPr="00000000" w14:paraId="00000164">
            <w:pPr>
              <w:rPr>
                <w:color w:val="272350"/>
              </w:rPr>
            </w:pPr>
            <w:r w:rsidDel="00000000" w:rsidR="00000000" w:rsidRPr="00000000">
              <w:rPr>
                <w:color w:val="272350"/>
                <w:rtl w:val="0"/>
              </w:rPr>
              <w:t xml:space="preserve">Reprenez l’ensemble des retours et formalisez-les dans votre document en appliquant les règles du FALC. Distribuez le mémo ensuite aux participant.es.</w:t>
            </w:r>
          </w:p>
        </w:tc>
      </w:tr>
    </w:tbl>
    <w:p w:rsidR="00000000" w:rsidDel="00000000" w:rsidP="00000000" w:rsidRDefault="00000000" w:rsidRPr="00000000" w14:paraId="00000165">
      <w:pPr>
        <w:widowControl w:val="0"/>
        <w:spacing w:line="364.80000000000007" w:lineRule="auto"/>
        <w:rPr>
          <w:rFonts w:ascii="Fira Sans" w:cs="Fira Sans" w:eastAsia="Fira Sans" w:hAnsi="Fira Sans"/>
          <w:b w:val="1"/>
          <w:color w:val="272350"/>
          <w:sz w:val="27"/>
          <w:szCs w:val="27"/>
        </w:rPr>
      </w:pPr>
      <w:r w:rsidDel="00000000" w:rsidR="00000000" w:rsidRPr="00000000">
        <w:br w:type="page"/>
      </w:r>
      <w:r w:rsidDel="00000000" w:rsidR="00000000" w:rsidRPr="00000000">
        <w:rPr>
          <w:rtl w:val="0"/>
        </w:rPr>
      </w:r>
    </w:p>
    <w:p w:rsidR="00000000" w:rsidDel="00000000" w:rsidP="00000000" w:rsidRDefault="00000000" w:rsidRPr="00000000" w14:paraId="00000166">
      <w:pPr>
        <w:pStyle w:val="Heading3"/>
        <w:rPr>
          <w:rFonts w:ascii="Fira Sans" w:cs="Fira Sans" w:eastAsia="Fira Sans" w:hAnsi="Fira Sans"/>
          <w:b w:val="1"/>
          <w:color w:val="272350"/>
          <w:sz w:val="26"/>
          <w:szCs w:val="26"/>
        </w:rPr>
      </w:pPr>
      <w:bookmarkStart w:colFirst="0" w:colLast="0" w:name="_7e4tqc1dt2m3" w:id="35"/>
      <w:bookmarkEnd w:id="35"/>
      <w:r w:rsidDel="00000000" w:rsidR="00000000" w:rsidRPr="00000000">
        <w:rPr>
          <w:rtl w:val="0"/>
        </w:rPr>
        <w:t xml:space="preserve">Mémo</w:t>
      </w:r>
      <w:r w:rsidDel="00000000" w:rsidR="00000000" w:rsidRPr="00000000">
        <w:rPr>
          <w:rtl w:val="0"/>
        </w:rPr>
        <w:t xml:space="preserve"> des principales règles en FALC</w:t>
      </w: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-428624</wp:posOffset>
            </wp:positionH>
            <wp:positionV relativeFrom="paragraph">
              <wp:posOffset>502539</wp:posOffset>
            </wp:positionV>
            <wp:extent cx="6686550" cy="8172450"/>
            <wp:effectExtent b="0" l="0" r="0" t="0"/>
            <wp:wrapNone/>
            <wp:docPr id="1" name="image2.png"/>
            <a:graphic>
              <a:graphicData uri="http://schemas.openxmlformats.org/drawingml/2006/picture">
                <pic:pic>
                  <pic:nvPicPr>
                    <pic:cNvPr id="0" name="image2.png"/>
                    <pic:cNvPicPr preferRelativeResize="0"/>
                  </pic:nvPicPr>
                  <pic:blipFill>
                    <a:blip r:embed="rId18"/>
                    <a:srcRect b="0" l="0" r="0" t="9338"/>
                    <a:stretch>
                      <a:fillRect/>
                    </a:stretch>
                  </pic:blipFill>
                  <pic:spPr>
                    <a:xfrm>
                      <a:off x="0" y="0"/>
                      <a:ext cx="6686550" cy="8172450"/>
                    </a:xfrm>
                    <a:prstGeom prst="rect"/>
                    <a:ln/>
                  </pic:spPr>
                </pic:pic>
              </a:graphicData>
            </a:graphic>
          </wp:anchor>
        </w:drawing>
      </w:r>
    </w:p>
    <w:sectPr>
      <w:type w:val="nextPage"/>
      <w:pgSz w:h="16834" w:w="11909" w:orient="portrait"/>
      <w:pgMar w:bottom="1440" w:top="1440" w:left="1440" w:right="1440" w:header="0" w:footer="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Fira Sans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Fira Sans">
    <w:embedRegular w:fontKey="{00000000-0000-0000-0000-000000000000}" r:id="rId9" w:subsetted="0"/>
    <w:embedBold w:fontKey="{00000000-0000-0000-0000-000000000000}" r:id="rId10" w:subsetted="0"/>
    <w:embedItalic w:fontKey="{00000000-0000-0000-0000-000000000000}" r:id="rId11" w:subsetted="0"/>
    <w:embedBoldItalic w:fontKey="{00000000-0000-0000-0000-000000000000}" r:id="rId12" w:subsetted="0"/>
  </w:font>
  <w:font w:name="Barlow Medium">
    <w:embedRegular w:fontKey="{00000000-0000-0000-0000-000000000000}" r:id="rId13" w:subsetted="0"/>
    <w:embedBold w:fontKey="{00000000-0000-0000-0000-000000000000}" r:id="rId14" w:subsetted="0"/>
    <w:embedItalic w:fontKey="{00000000-0000-0000-0000-000000000000}" r:id="rId15" w:subsetted="0"/>
    <w:embedBoldItalic w:fontKey="{00000000-0000-0000-0000-000000000000}" r:id="rId16" w:subsetted="0"/>
  </w:font>
  <w:font w:name="Barlow">
    <w:embedRegular w:fontKey="{00000000-0000-0000-0000-000000000000}" r:id="rId17" w:subsetted="0"/>
    <w:embedBold w:fontKey="{00000000-0000-0000-0000-000000000000}" r:id="rId18" w:subsetted="0"/>
    <w:embedItalic w:fontKey="{00000000-0000-0000-0000-000000000000}" r:id="rId19" w:subsetted="0"/>
    <w:embedBoldItalic w:fontKey="{00000000-0000-0000-0000-000000000000}" r:id="rId20" w:subsetted="0"/>
  </w:font>
  <w:font w:name="Barlow Light">
    <w:embedRegular w:fontKey="{00000000-0000-0000-0000-000000000000}" r:id="rId21" w:subsetted="0"/>
    <w:embedBold w:fontKey="{00000000-0000-0000-0000-000000000000}" r:id="rId22" w:subsetted="0"/>
    <w:embedItalic w:fontKey="{00000000-0000-0000-0000-000000000000}" r:id="rId23" w:subsetted="0"/>
    <w:embedBoldItalic w:fontKey="{00000000-0000-0000-0000-000000000000}" r:id="rId24"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C">
    <w:pPr>
      <w:widowControl w:val="0"/>
      <w:spacing w:line="240" w:lineRule="auto"/>
      <w:ind w:left="3543.3070866141725" w:firstLine="0"/>
      <w:rPr>
        <w:rFonts w:ascii="Roboto" w:cs="Roboto" w:eastAsia="Roboto" w:hAnsi="Roboto"/>
        <w:i w:val="1"/>
        <w:color w:val="444746"/>
        <w:sz w:val="16"/>
        <w:szCs w:val="16"/>
      </w:rPr>
    </w:pPr>
    <w:r w:rsidDel="00000000" w:rsidR="00000000" w:rsidRPr="00000000">
      <w:rPr>
        <w:rFonts w:ascii="Roboto" w:cs="Roboto" w:eastAsia="Roboto" w:hAnsi="Roboto"/>
        <w:i w:val="1"/>
        <w:color w:val="444746"/>
        <w:sz w:val="16"/>
        <w:szCs w:val="16"/>
        <w:rtl w:val="0"/>
      </w:rPr>
      <w:t xml:space="preserve">Contenus produits par Emmaüs Connect et la Croix Rouge française en 2024 dans le cadre d'un projet soutenu par </w:t>
    </w:r>
    <w:r w:rsidDel="00000000" w:rsidR="00000000" w:rsidRPr="00000000">
      <w:rPr>
        <w:rFonts w:ascii="Roboto" w:cs="Roboto" w:eastAsia="Roboto" w:hAnsi="Roboto"/>
        <w:i w:val="1"/>
        <w:color w:val="444746"/>
        <w:sz w:val="16"/>
        <w:szCs w:val="16"/>
        <w:rtl w:val="0"/>
      </w:rPr>
      <w:t xml:space="preserve">l'ANCT</w:t>
    </w:r>
    <w:r w:rsidDel="00000000" w:rsidR="00000000" w:rsidRPr="00000000">
      <w:rPr>
        <w:rFonts w:ascii="Roboto" w:cs="Roboto" w:eastAsia="Roboto" w:hAnsi="Roboto"/>
        <w:i w:val="1"/>
        <w:color w:val="444746"/>
        <w:sz w:val="16"/>
        <w:szCs w:val="16"/>
        <w:rtl w:val="0"/>
      </w:rPr>
      <w:t xml:space="preserve"> et l'Agefiph</w:t>
    </w:r>
    <w:r w:rsidDel="00000000" w:rsidR="00000000" w:rsidRPr="00000000">
      <w:drawing>
        <wp:anchor allowOverlap="1" behindDoc="0" distB="114300" distT="114300" distL="114300" distR="114300" hidden="0" layoutInCell="1" locked="0" relativeHeight="0" simplePos="0">
          <wp:simplePos x="0" y="0"/>
          <wp:positionH relativeFrom="column">
            <wp:posOffset>628650</wp:posOffset>
          </wp:positionH>
          <wp:positionV relativeFrom="paragraph">
            <wp:posOffset>-547874</wp:posOffset>
          </wp:positionV>
          <wp:extent cx="1007737" cy="574176"/>
          <wp:effectExtent b="0" l="0" r="0" t="0"/>
          <wp:wrapNone/>
          <wp:docPr id="5"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1007737" cy="574176"/>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-552449</wp:posOffset>
          </wp:positionH>
          <wp:positionV relativeFrom="paragraph">
            <wp:posOffset>2347</wp:posOffset>
          </wp:positionV>
          <wp:extent cx="818485" cy="575312"/>
          <wp:effectExtent b="0" l="0" r="0" t="0"/>
          <wp:wrapNone/>
          <wp:docPr id="6" name="image6.png"/>
          <a:graphic>
            <a:graphicData uri="http://schemas.openxmlformats.org/drawingml/2006/picture">
              <pic:pic>
                <pic:nvPicPr>
                  <pic:cNvPr id="0" name="image6.png"/>
                  <pic:cNvPicPr preferRelativeResize="0"/>
                </pic:nvPicPr>
                <pic:blipFill>
                  <a:blip r:embed="rId2"/>
                  <a:srcRect b="0" l="0" r="0" t="0"/>
                  <a:stretch>
                    <a:fillRect/>
                  </a:stretch>
                </pic:blipFill>
                <pic:spPr>
                  <a:xfrm>
                    <a:off x="0" y="0"/>
                    <a:ext cx="818485" cy="575312"/>
                  </a:xfrm>
                  <a:prstGeom prst="rect"/>
                  <a:ln/>
                </pic:spPr>
              </pic:pic>
            </a:graphicData>
          </a:graphic>
        </wp:anchor>
      </w:drawing>
    </w:r>
  </w:p>
  <w:p w:rsidR="00000000" w:rsidDel="00000000" w:rsidP="00000000" w:rsidRDefault="00000000" w:rsidRPr="00000000" w14:paraId="0000016D">
    <w:pPr>
      <w:widowControl w:val="0"/>
      <w:spacing w:line="240" w:lineRule="auto"/>
      <w:ind w:left="3543.3070866141725" w:firstLine="0"/>
      <w:rPr>
        <w:rFonts w:ascii="Roboto" w:cs="Roboto" w:eastAsia="Roboto" w:hAnsi="Roboto"/>
        <w:i w:val="1"/>
        <w:color w:val="444746"/>
        <w:sz w:val="16"/>
        <w:szCs w:val="16"/>
      </w:rPr>
    </w:pPr>
    <w:r w:rsidDel="00000000" w:rsidR="00000000" w:rsidRPr="00000000">
      <w:rPr>
        <w:rFonts w:ascii="Roboto" w:cs="Roboto" w:eastAsia="Roboto" w:hAnsi="Roboto"/>
        <w:i w:val="1"/>
        <w:color w:val="444746"/>
        <w:sz w:val="16"/>
        <w:szCs w:val="16"/>
        <w:rtl w:val="0"/>
      </w:rPr>
      <w:t xml:space="preserve">Licence CC BY-NC-SA 4.0. - https://creativecommons.org/licenses/by-nc-sa/4.0/</w:t>
    </w:r>
  </w:p>
  <w:p w:rsidR="00000000" w:rsidDel="00000000" w:rsidP="00000000" w:rsidRDefault="00000000" w:rsidRPr="00000000" w14:paraId="0000016E">
    <w:pPr>
      <w:spacing w:line="240" w:lineRule="auto"/>
      <w:rPr>
        <w:color w:val="404040"/>
        <w:sz w:val="32"/>
        <w:szCs w:val="32"/>
      </w:rPr>
    </w:pPr>
    <w:r w:rsidDel="00000000" w:rsidR="00000000" w:rsidRPr="00000000">
      <w:rPr>
        <w:rtl w:val="0"/>
      </w:rPr>
    </w:r>
  </w:p>
  <w:p w:rsidR="00000000" w:rsidDel="00000000" w:rsidP="00000000" w:rsidRDefault="00000000" w:rsidRPr="00000000" w14:paraId="0000016F">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0">
    <w:pPr>
      <w:widowControl w:val="0"/>
      <w:spacing w:line="240" w:lineRule="auto"/>
      <w:ind w:left="3401.574803149606" w:firstLine="0"/>
      <w:rPr>
        <w:rFonts w:ascii="Roboto" w:cs="Roboto" w:eastAsia="Roboto" w:hAnsi="Roboto"/>
        <w:i w:val="1"/>
        <w:color w:val="444746"/>
        <w:sz w:val="16"/>
        <w:szCs w:val="16"/>
      </w:rPr>
    </w:pPr>
    <w:r w:rsidDel="00000000" w:rsidR="00000000" w:rsidRPr="00000000">
      <w:rPr>
        <w:rFonts w:ascii="Roboto" w:cs="Roboto" w:eastAsia="Roboto" w:hAnsi="Roboto"/>
        <w:i w:val="1"/>
        <w:color w:val="444746"/>
        <w:sz w:val="16"/>
        <w:szCs w:val="16"/>
        <w:rtl w:val="0"/>
      </w:rPr>
      <w:t xml:space="preserve">Contenus produits par Emmaüs Connect et la Croix Rouge française en 2024 dans le cadre d'un projet soutenu par </w:t>
    </w:r>
    <w:r w:rsidDel="00000000" w:rsidR="00000000" w:rsidRPr="00000000">
      <w:rPr>
        <w:rFonts w:ascii="Roboto" w:cs="Roboto" w:eastAsia="Roboto" w:hAnsi="Roboto"/>
        <w:i w:val="1"/>
        <w:color w:val="444746"/>
        <w:sz w:val="16"/>
        <w:szCs w:val="16"/>
        <w:rtl w:val="0"/>
      </w:rPr>
      <w:t xml:space="preserve">l'ANCT</w:t>
    </w:r>
    <w:r w:rsidDel="00000000" w:rsidR="00000000" w:rsidRPr="00000000">
      <w:rPr>
        <w:rFonts w:ascii="Roboto" w:cs="Roboto" w:eastAsia="Roboto" w:hAnsi="Roboto"/>
        <w:i w:val="1"/>
        <w:color w:val="444746"/>
        <w:sz w:val="16"/>
        <w:szCs w:val="16"/>
        <w:rtl w:val="0"/>
      </w:rPr>
      <w:t xml:space="preserve"> et l'Agefiph</w:t>
    </w:r>
    <w:r w:rsidDel="00000000" w:rsidR="00000000" w:rsidRPr="00000000">
      <w:drawing>
        <wp:anchor allowOverlap="1" behindDoc="0" distB="114300" distT="114300" distL="114300" distR="114300" hidden="0" layoutInCell="1" locked="0" relativeHeight="0" simplePos="0">
          <wp:simplePos x="0" y="0"/>
          <wp:positionH relativeFrom="column">
            <wp:posOffset>600075</wp:posOffset>
          </wp:positionH>
          <wp:positionV relativeFrom="paragraph">
            <wp:posOffset>-152399</wp:posOffset>
          </wp:positionV>
          <wp:extent cx="1007737" cy="574176"/>
          <wp:effectExtent b="0" l="0" r="0" t="0"/>
          <wp:wrapNone/>
          <wp:docPr id="12" name="image4.png"/>
          <a:graphic>
            <a:graphicData uri="http://schemas.openxmlformats.org/drawingml/2006/picture">
              <pic:pic>
                <pic:nvPicPr>
                  <pic:cNvPr id="0" name="image4.png"/>
                  <pic:cNvPicPr preferRelativeResize="0"/>
                </pic:nvPicPr>
                <pic:blipFill>
                  <a:blip r:embed="rId1"/>
                  <a:srcRect b="0" l="0" r="0" t="0"/>
                  <a:stretch>
                    <a:fillRect/>
                  </a:stretch>
                </pic:blipFill>
                <pic:spPr>
                  <a:xfrm>
                    <a:off x="0" y="0"/>
                    <a:ext cx="1007737" cy="574176"/>
                  </a:xfrm>
                  <a:prstGeom prst="rect"/>
                  <a:ln/>
                </pic:spPr>
              </pic:pic>
            </a:graphicData>
          </a:graphic>
        </wp:anchor>
      </w:drawing>
    </w:r>
    <w:r w:rsidDel="00000000" w:rsidR="00000000" w:rsidRPr="00000000">
      <w:drawing>
        <wp:anchor allowOverlap="1" behindDoc="0" distB="114300" distT="114300" distL="114300" distR="114300" hidden="0" layoutInCell="1" locked="0" relativeHeight="0" simplePos="0">
          <wp:simplePos x="0" y="0"/>
          <wp:positionH relativeFrom="column">
            <wp:posOffset>-485774</wp:posOffset>
          </wp:positionH>
          <wp:positionV relativeFrom="paragraph">
            <wp:posOffset>-200024</wp:posOffset>
          </wp:positionV>
          <wp:extent cx="818485" cy="575312"/>
          <wp:effectExtent b="0" l="0" r="0" t="0"/>
          <wp:wrapNone/>
          <wp:docPr id="11" name="image6.png"/>
          <a:graphic>
            <a:graphicData uri="http://schemas.openxmlformats.org/drawingml/2006/picture">
              <pic:pic>
                <pic:nvPicPr>
                  <pic:cNvPr id="0" name="image6.png"/>
                  <pic:cNvPicPr preferRelativeResize="0"/>
                </pic:nvPicPr>
                <pic:blipFill>
                  <a:blip r:embed="rId2"/>
                  <a:srcRect b="0" l="0" r="0" t="0"/>
                  <a:stretch>
                    <a:fillRect/>
                  </a:stretch>
                </pic:blipFill>
                <pic:spPr>
                  <a:xfrm>
                    <a:off x="0" y="0"/>
                    <a:ext cx="818485" cy="575312"/>
                  </a:xfrm>
                  <a:prstGeom prst="rect"/>
                  <a:ln/>
                </pic:spPr>
              </pic:pic>
            </a:graphicData>
          </a:graphic>
        </wp:anchor>
      </w:drawing>
    </w:r>
  </w:p>
  <w:p w:rsidR="00000000" w:rsidDel="00000000" w:rsidP="00000000" w:rsidRDefault="00000000" w:rsidRPr="00000000" w14:paraId="00000171">
    <w:pPr>
      <w:widowControl w:val="0"/>
      <w:spacing w:line="240" w:lineRule="auto"/>
      <w:ind w:left="3401.5748031496064" w:firstLine="0"/>
      <w:rPr>
        <w:rFonts w:ascii="Roboto" w:cs="Roboto" w:eastAsia="Roboto" w:hAnsi="Roboto"/>
        <w:i w:val="1"/>
        <w:color w:val="444746"/>
        <w:sz w:val="16"/>
        <w:szCs w:val="16"/>
      </w:rPr>
    </w:pPr>
    <w:r w:rsidDel="00000000" w:rsidR="00000000" w:rsidRPr="00000000">
      <w:rPr>
        <w:rFonts w:ascii="Roboto" w:cs="Roboto" w:eastAsia="Roboto" w:hAnsi="Roboto"/>
        <w:i w:val="1"/>
        <w:color w:val="444746"/>
        <w:sz w:val="16"/>
        <w:szCs w:val="16"/>
        <w:rtl w:val="0"/>
      </w:rPr>
      <w:t xml:space="preserve">Licence CC BY-NC-SA 4.0. - https://creativecommons.org/licenses/by-nc-sa/4.0/</w:t>
    </w:r>
  </w:p>
  <w:p w:rsidR="00000000" w:rsidDel="00000000" w:rsidP="00000000" w:rsidRDefault="00000000" w:rsidRPr="00000000" w14:paraId="00000172">
    <w:pPr>
      <w:jc w:val="righ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7">
    <w:pPr>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6531300</wp:posOffset>
          </wp:positionH>
          <wp:positionV relativeFrom="paragraph">
            <wp:posOffset>657225</wp:posOffset>
          </wp:positionV>
          <wp:extent cx="942975" cy="558800"/>
          <wp:effectExtent b="0" l="0" r="0" t="0"/>
          <wp:wrapNone/>
          <wp:docPr id="9" name="image7.png"/>
          <a:graphic>
            <a:graphicData uri="http://schemas.openxmlformats.org/drawingml/2006/picture">
              <pic:pic>
                <pic:nvPicPr>
                  <pic:cNvPr id="0" name="image7.png"/>
                  <pic:cNvPicPr preferRelativeResize="0"/>
                </pic:nvPicPr>
                <pic:blipFill>
                  <a:blip r:embed="rId1"/>
                  <a:srcRect b="0" l="0" r="0" t="0"/>
                  <a:stretch>
                    <a:fillRect/>
                  </a:stretch>
                </pic:blipFill>
                <pic:spPr>
                  <a:xfrm>
                    <a:off x="0" y="0"/>
                    <a:ext cx="942975" cy="558800"/>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68">
    <w:pPr>
      <w:widowControl w:val="0"/>
      <w:spacing w:line="273.6" w:lineRule="auto"/>
      <w:jc w:val="center"/>
      <w:rPr>
        <w:rFonts w:ascii="Fira Sans" w:cs="Fira Sans" w:eastAsia="Fira Sans" w:hAnsi="Fira Sans"/>
        <w:b w:val="1"/>
        <w:color w:val="00acb0"/>
        <w:sz w:val="44"/>
        <w:szCs w:val="44"/>
      </w:rPr>
    </w:pPr>
    <w:r w:rsidDel="00000000" w:rsidR="00000000" w:rsidRPr="00000000">
      <w:rPr>
        <w:rtl w:val="0"/>
      </w:rPr>
    </w:r>
  </w:p>
  <w:p w:rsidR="00000000" w:rsidDel="00000000" w:rsidP="00000000" w:rsidRDefault="00000000" w:rsidRPr="00000000" w14:paraId="00000169">
    <w:pPr>
      <w:widowControl w:val="0"/>
      <w:spacing w:line="273.6" w:lineRule="auto"/>
      <w:jc w:val="center"/>
      <w:rPr>
        <w:rFonts w:ascii="Fira Sans" w:cs="Fira Sans" w:eastAsia="Fira Sans" w:hAnsi="Fira Sans"/>
        <w:b w:val="1"/>
        <w:color w:val="00acb0"/>
        <w:sz w:val="44"/>
        <w:szCs w:val="4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4819650</wp:posOffset>
          </wp:positionH>
          <wp:positionV relativeFrom="paragraph">
            <wp:posOffset>228600</wp:posOffset>
          </wp:positionV>
          <wp:extent cx="1267123" cy="409575"/>
          <wp:effectExtent b="0" l="0" r="0" t="0"/>
          <wp:wrapNone/>
          <wp:docPr id="8" name="image5.png"/>
          <a:graphic>
            <a:graphicData uri="http://schemas.openxmlformats.org/drawingml/2006/picture">
              <pic:pic>
                <pic:nvPicPr>
                  <pic:cNvPr id="0" name="image5.png"/>
                  <pic:cNvPicPr preferRelativeResize="0"/>
                </pic:nvPicPr>
                <pic:blipFill>
                  <a:blip r:embed="rId1"/>
                  <a:srcRect b="0" l="0" r="0" t="0"/>
                  <a:stretch>
                    <a:fillRect/>
                  </a:stretch>
                </pic:blipFill>
                <pic:spPr>
                  <a:xfrm>
                    <a:off x="0" y="0"/>
                    <a:ext cx="1267123" cy="409575"/>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-314324</wp:posOffset>
          </wp:positionH>
          <wp:positionV relativeFrom="paragraph">
            <wp:posOffset>228600</wp:posOffset>
          </wp:positionV>
          <wp:extent cx="942975" cy="558800"/>
          <wp:effectExtent b="0" l="0" r="0" t="0"/>
          <wp:wrapNone/>
          <wp:docPr id="7" name="image7.png"/>
          <a:graphic>
            <a:graphicData uri="http://schemas.openxmlformats.org/drawingml/2006/picture">
              <pic:pic>
                <pic:nvPicPr>
                  <pic:cNvPr id="0" name="image7.png"/>
                  <pic:cNvPicPr preferRelativeResize="0"/>
                </pic:nvPicPr>
                <pic:blipFill>
                  <a:blip r:embed="rId2"/>
                  <a:srcRect b="0" l="0" r="0" t="0"/>
                  <a:stretch>
                    <a:fillRect/>
                  </a:stretch>
                </pic:blipFill>
                <pic:spPr>
                  <a:xfrm>
                    <a:off x="0" y="0"/>
                    <a:ext cx="942975" cy="558800"/>
                  </a:xfrm>
                  <a:prstGeom prst="rect"/>
                  <a:ln/>
                </pic:spPr>
              </pic:pic>
            </a:graphicData>
          </a:graphic>
        </wp:anchor>
      </w:drawing>
    </w:r>
  </w:p>
  <w:p w:rsidR="00000000" w:rsidDel="00000000" w:rsidP="00000000" w:rsidRDefault="00000000" w:rsidRPr="00000000" w14:paraId="0000016A">
    <w:pPr>
      <w:widowControl w:val="0"/>
      <w:spacing w:line="273.6" w:lineRule="auto"/>
      <w:jc w:val="center"/>
      <w:rPr>
        <w:rFonts w:ascii="Fira Sans" w:cs="Fira Sans" w:eastAsia="Fira Sans" w:hAnsi="Fira Sans"/>
        <w:b w:val="1"/>
        <w:color w:val="00acb0"/>
        <w:sz w:val="44"/>
        <w:szCs w:val="44"/>
      </w:rPr>
    </w:pPr>
    <w:r w:rsidDel="00000000" w:rsidR="00000000" w:rsidRPr="00000000">
      <w:rPr>
        <w:rFonts w:ascii="Fira Sans" w:cs="Fira Sans" w:eastAsia="Fira Sans" w:hAnsi="Fira Sans"/>
        <w:b w:val="1"/>
        <w:color w:val="00acb0"/>
        <w:sz w:val="40"/>
        <w:szCs w:val="40"/>
        <w:rtl w:val="0"/>
      </w:rPr>
      <w:t xml:space="preserve">Guide pédagogique  </w:t>
    </w:r>
    <w:r w:rsidDel="00000000" w:rsidR="00000000" w:rsidRPr="00000000">
      <w:rPr>
        <w:rtl w:val="0"/>
      </w:rPr>
    </w:r>
  </w:p>
  <w:p w:rsidR="00000000" w:rsidDel="00000000" w:rsidP="00000000" w:rsidRDefault="00000000" w:rsidRPr="00000000" w14:paraId="0000016B">
    <w:pPr>
      <w:widowControl w:val="0"/>
      <w:spacing w:line="273.6" w:lineRule="auto"/>
      <w:jc w:val="center"/>
      <w:rPr>
        <w:rFonts w:ascii="Fira Sans" w:cs="Fira Sans" w:eastAsia="Fira Sans" w:hAnsi="Fira Sans"/>
        <w:b w:val="1"/>
        <w:color w:val="00acb0"/>
        <w:sz w:val="44"/>
        <w:szCs w:val="44"/>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4">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992.1259842519685" w:hanging="425.19685039370097"/>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1">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2">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3">
    <w:lvl w:ilvl="0">
      <w:start w:val="1"/>
      <w:numFmt w:val="bullet"/>
      <w:lvlText w:val="X"/>
      <w:lvlJc w:val="right"/>
      <w:pPr>
        <w:ind w:left="720" w:hanging="360"/>
      </w:pPr>
      <w:rPr>
        <w:rFonts w:ascii="Arial" w:cs="Arial" w:eastAsia="Arial" w:hAnsi="Arial"/>
        <w:b w:val="0"/>
        <w:i w:val="0"/>
        <w:smallCaps w:val="0"/>
        <w:strike w:val="0"/>
        <w:color w:val="ff000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9">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3">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8">
    <w:lvl w:ilvl="0">
      <w:start w:val="1"/>
      <w:numFmt w:val="bullet"/>
      <w:lvlText w:val="X"/>
      <w:lvlJc w:val="right"/>
      <w:pPr>
        <w:ind w:left="720" w:hanging="360"/>
      </w:pPr>
      <w:rPr>
        <w:rFonts w:ascii="Arial" w:cs="Arial" w:eastAsia="Arial" w:hAnsi="Arial"/>
        <w:b w:val="0"/>
        <w:i w:val="0"/>
        <w:smallCaps w:val="0"/>
        <w:strike w:val="0"/>
        <w:color w:val="ff000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9">
    <w:lvl w:ilvl="0">
      <w:start w:val="1"/>
      <w:numFmt w:val="bullet"/>
      <w:lvlText w:val="X"/>
      <w:lvlJc w:val="right"/>
      <w:pPr>
        <w:ind w:left="720" w:hanging="360"/>
      </w:pPr>
      <w:rPr>
        <w:rFonts w:ascii="Arial" w:cs="Arial" w:eastAsia="Arial" w:hAnsi="Arial"/>
        <w:b w:val="0"/>
        <w:i w:val="0"/>
        <w:smallCaps w:val="0"/>
        <w:strike w:val="0"/>
        <w:color w:val="ff000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30">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31">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32">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33">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bullet"/>
      <w:lvlText w:val="✓"/>
      <w:lvlJc w:val="right"/>
      <w:pPr>
        <w:ind w:left="720" w:hanging="360"/>
      </w:pPr>
      <w:rPr>
        <w:rFonts w:ascii="Arial" w:cs="Arial" w:eastAsia="Arial" w:hAnsi="Arial"/>
        <w:b w:val="0"/>
        <w:i w:val="0"/>
        <w:smallCaps w:val="0"/>
        <w:strike w:val="0"/>
        <w:color w:val="00acb0"/>
        <w:sz w:val="28"/>
        <w:szCs w:val="28"/>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Barlow" w:cs="Barlow" w:eastAsia="Barlow" w:hAnsi="Barlow"/>
        <w:sz w:val="22"/>
        <w:szCs w:val="22"/>
        <w:lang w:val="fr"/>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line="364.80000000000007" w:lineRule="auto"/>
    </w:pPr>
    <w:rPr>
      <w:rFonts w:ascii="Fira Sans" w:cs="Fira Sans" w:eastAsia="Fira Sans" w:hAnsi="Fira Sans"/>
      <w:b w:val="1"/>
      <w:color w:val="272350"/>
      <w:sz w:val="27"/>
      <w:szCs w:val="27"/>
    </w:rPr>
  </w:style>
  <w:style w:type="paragraph" w:styleId="Heading2">
    <w:name w:val="heading 2"/>
    <w:basedOn w:val="Normal"/>
    <w:next w:val="Normal"/>
    <w:pPr>
      <w:keepNext w:val="1"/>
      <w:keepLines w:val="1"/>
    </w:pPr>
    <w:rPr>
      <w:rFonts w:ascii="Fira Sans Medium" w:cs="Fira Sans Medium" w:eastAsia="Fira Sans Medium" w:hAnsi="Fira Sans Medium"/>
      <w:color w:val="213a8e"/>
      <w:sz w:val="26"/>
      <w:szCs w:val="26"/>
    </w:rPr>
  </w:style>
  <w:style w:type="paragraph" w:styleId="Heading3">
    <w:name w:val="heading 3"/>
    <w:basedOn w:val="Normal"/>
    <w:next w:val="Normal"/>
    <w:pPr>
      <w:keepNext w:val="1"/>
      <w:keepLines w:val="1"/>
      <w:spacing w:after="80" w:before="320" w:line="240" w:lineRule="auto"/>
    </w:pPr>
    <w:rPr>
      <w:b w:val="1"/>
      <w:color w:val="272350"/>
    </w:rPr>
  </w:style>
  <w:style w:type="paragraph" w:styleId="Heading4">
    <w:name w:val="heading 4"/>
    <w:basedOn w:val="Normal"/>
    <w:next w:val="Normal"/>
    <w:pPr>
      <w:keepNext w:val="1"/>
      <w:keepLines w:val="1"/>
      <w:spacing w:after="80" w:before="280" w:lineRule="auto"/>
    </w:pPr>
    <w:rPr>
      <w:color w:val="272350"/>
      <w:u w:val="single"/>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spacing w:after="320" w:lineRule="auto"/>
    </w:pPr>
    <w:rPr>
      <w:rFonts w:ascii="Fira Sans" w:cs="Fira Sans" w:eastAsia="Fira Sans" w:hAnsi="Fira Sans"/>
      <w:b w:val="1"/>
      <w:color w:val="272350"/>
      <w:sz w:val="26"/>
      <w:szCs w:val="26"/>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footer" Target="footer1.xml"/><Relationship Id="rId10" Type="http://schemas.openxmlformats.org/officeDocument/2006/relationships/footer" Target="footer2.xml"/><Relationship Id="rId13" Type="http://schemas.openxmlformats.org/officeDocument/2006/relationships/hyperlink" Target="https://www.falc-on.fr/" TargetMode="External"/><Relationship Id="rId12" Type="http://schemas.openxmlformats.org/officeDocument/2006/relationships/hyperlink" Target="https://sioux.univ-paris8.fr/lirec/"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eader" Target="header2.xml"/><Relationship Id="rId15" Type="http://schemas.openxmlformats.org/officeDocument/2006/relationships/image" Target="media/image3.png"/><Relationship Id="rId14" Type="http://schemas.openxmlformats.org/officeDocument/2006/relationships/hyperlink" Target="https://www.falc-able.com/" TargetMode="External"/><Relationship Id="rId17" Type="http://schemas.openxmlformats.org/officeDocument/2006/relationships/hyperlink" Target="https://goblin.tools/" TargetMode="External"/><Relationship Id="rId16" Type="http://schemas.openxmlformats.org/officeDocument/2006/relationships/image" Target="media/image1.png"/><Relationship Id="rId5" Type="http://schemas.openxmlformats.org/officeDocument/2006/relationships/styles" Target="styles.xml"/><Relationship Id="rId6" Type="http://schemas.openxmlformats.org/officeDocument/2006/relationships/image" Target="media/image7.png"/><Relationship Id="rId18" Type="http://schemas.openxmlformats.org/officeDocument/2006/relationships/image" Target="media/image2.png"/><Relationship Id="rId7" Type="http://schemas.openxmlformats.org/officeDocument/2006/relationships/image" Target="media/image5.png"/><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20" Type="http://schemas.openxmlformats.org/officeDocument/2006/relationships/font" Target="fonts/Barlow-boldItalic.ttf"/><Relationship Id="rId11" Type="http://schemas.openxmlformats.org/officeDocument/2006/relationships/font" Target="fonts/FiraSans-italic.ttf"/><Relationship Id="rId22" Type="http://schemas.openxmlformats.org/officeDocument/2006/relationships/font" Target="fonts/BarlowLight-bold.ttf"/><Relationship Id="rId10" Type="http://schemas.openxmlformats.org/officeDocument/2006/relationships/font" Target="fonts/FiraSans-bold.ttf"/><Relationship Id="rId21" Type="http://schemas.openxmlformats.org/officeDocument/2006/relationships/font" Target="fonts/BarlowLight-regular.ttf"/><Relationship Id="rId13" Type="http://schemas.openxmlformats.org/officeDocument/2006/relationships/font" Target="fonts/BarlowMedium-regular.ttf"/><Relationship Id="rId24" Type="http://schemas.openxmlformats.org/officeDocument/2006/relationships/font" Target="fonts/BarlowLight-boldItalic.ttf"/><Relationship Id="rId12" Type="http://schemas.openxmlformats.org/officeDocument/2006/relationships/font" Target="fonts/FiraSans-boldItalic.ttf"/><Relationship Id="rId23" Type="http://schemas.openxmlformats.org/officeDocument/2006/relationships/font" Target="fonts/BarlowLight-italic.ttf"/><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9" Type="http://schemas.openxmlformats.org/officeDocument/2006/relationships/font" Target="fonts/FiraSans-regular.ttf"/><Relationship Id="rId15" Type="http://schemas.openxmlformats.org/officeDocument/2006/relationships/font" Target="fonts/BarlowMedium-italic.ttf"/><Relationship Id="rId14" Type="http://schemas.openxmlformats.org/officeDocument/2006/relationships/font" Target="fonts/BarlowMedium-bold.ttf"/><Relationship Id="rId17" Type="http://schemas.openxmlformats.org/officeDocument/2006/relationships/font" Target="fonts/Barlow-regular.ttf"/><Relationship Id="rId16" Type="http://schemas.openxmlformats.org/officeDocument/2006/relationships/font" Target="fonts/BarlowMedium-boldItalic.ttf"/><Relationship Id="rId5" Type="http://schemas.openxmlformats.org/officeDocument/2006/relationships/font" Target="fonts/FiraSansMedium-regular.ttf"/><Relationship Id="rId19" Type="http://schemas.openxmlformats.org/officeDocument/2006/relationships/font" Target="fonts/Barlow-italic.ttf"/><Relationship Id="rId6" Type="http://schemas.openxmlformats.org/officeDocument/2006/relationships/font" Target="fonts/FiraSansMedium-bold.ttf"/><Relationship Id="rId18" Type="http://schemas.openxmlformats.org/officeDocument/2006/relationships/font" Target="fonts/Barlow-bold.ttf"/><Relationship Id="rId7" Type="http://schemas.openxmlformats.org/officeDocument/2006/relationships/font" Target="fonts/FiraSansMedium-italic.ttf"/><Relationship Id="rId8" Type="http://schemas.openxmlformats.org/officeDocument/2006/relationships/font" Target="fonts/FiraSansMedium-boldItalic.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 Id="rId2" Type="http://schemas.openxmlformats.org/officeDocument/2006/relationships/image" Target="media/image6.pn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 Id="rId2"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